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63076102"/>
        <w:docPartObj>
          <w:docPartGallery w:val="Cover Pages"/>
          <w:docPartUnique/>
        </w:docPartObj>
      </w:sdtPr>
      <w:sdtEndPr>
        <w:rPr>
          <w:noProof/>
        </w:rPr>
      </w:sdtEndPr>
      <w:sdtContent>
        <w:p w14:paraId="3A6D771B" w14:textId="77777777" w:rsidR="00862EB4" w:rsidRDefault="005F3784">
          <w:r>
            <w:rPr>
              <w:noProof/>
            </w:rPr>
            <w:drawing>
              <wp:anchor distT="0" distB="0" distL="114300" distR="114300" simplePos="0" relativeHeight="251662336" behindDoc="1" locked="0" layoutInCell="1" allowOverlap="1" wp14:anchorId="26681971" wp14:editId="4B9F2BAE">
                <wp:simplePos x="0" y="0"/>
                <wp:positionH relativeFrom="page">
                  <wp:align>right</wp:align>
                </wp:positionH>
                <wp:positionV relativeFrom="paragraph">
                  <wp:posOffset>-901700</wp:posOffset>
                </wp:positionV>
                <wp:extent cx="7749688" cy="1004570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8"/>
                        <a:stretch/>
                      </pic:blipFill>
                      <pic:spPr bwMode="auto">
                        <a:xfrm>
                          <a:off x="0" y="0"/>
                          <a:ext cx="7749688" cy="1004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07D9" w14:textId="77777777" w:rsidR="00F6130B" w:rsidRDefault="00165E4F" w:rsidP="00862EB4">
          <w:pPr>
            <w:tabs>
              <w:tab w:val="left" w:pos="5812"/>
            </w:tabs>
            <w:rPr>
              <w:noProof/>
            </w:rPr>
          </w:pPr>
        </w:p>
      </w:sdtContent>
    </w:sdt>
    <w:p w14:paraId="685CDCC8" w14:textId="77777777" w:rsidR="00862EB4" w:rsidRDefault="00862EB4" w:rsidP="00862EB4">
      <w:pPr>
        <w:tabs>
          <w:tab w:val="left" w:pos="5812"/>
        </w:tabs>
        <w:rPr>
          <w:noProof/>
        </w:rPr>
      </w:pPr>
    </w:p>
    <w:p w14:paraId="4D8ED366" w14:textId="77777777" w:rsidR="00862EB4" w:rsidRDefault="00862EB4" w:rsidP="00862EB4">
      <w:pPr>
        <w:tabs>
          <w:tab w:val="left" w:pos="5812"/>
        </w:tabs>
        <w:rPr>
          <w:noProof/>
        </w:rPr>
      </w:pPr>
    </w:p>
    <w:p w14:paraId="7B50DBB9" w14:textId="77777777" w:rsidR="00862EB4" w:rsidRDefault="00862EB4" w:rsidP="00862EB4">
      <w:pPr>
        <w:tabs>
          <w:tab w:val="left" w:pos="5812"/>
        </w:tabs>
        <w:rPr>
          <w:noProof/>
        </w:rPr>
      </w:pPr>
    </w:p>
    <w:p w14:paraId="680A4915" w14:textId="77777777" w:rsidR="00862EB4" w:rsidRDefault="00862EB4" w:rsidP="00862EB4">
      <w:pPr>
        <w:tabs>
          <w:tab w:val="left" w:pos="5812"/>
        </w:tabs>
        <w:rPr>
          <w:noProof/>
        </w:rPr>
      </w:pPr>
    </w:p>
    <w:p w14:paraId="6DA294A6" w14:textId="77777777" w:rsidR="00862EB4" w:rsidRDefault="00862EB4" w:rsidP="00862EB4">
      <w:pPr>
        <w:tabs>
          <w:tab w:val="left" w:pos="5812"/>
        </w:tabs>
        <w:rPr>
          <w:noProof/>
        </w:rPr>
      </w:pPr>
    </w:p>
    <w:p w14:paraId="112DA556" w14:textId="77777777" w:rsidR="00862EB4" w:rsidRDefault="00862EB4" w:rsidP="00862EB4">
      <w:pPr>
        <w:tabs>
          <w:tab w:val="left" w:pos="5812"/>
        </w:tabs>
        <w:rPr>
          <w:noProof/>
        </w:rPr>
      </w:pPr>
    </w:p>
    <w:p w14:paraId="1F2C7FA1" w14:textId="77777777" w:rsidR="00862EB4" w:rsidRDefault="00862EB4" w:rsidP="00862EB4">
      <w:pPr>
        <w:tabs>
          <w:tab w:val="left" w:pos="5812"/>
        </w:tabs>
        <w:rPr>
          <w:noProof/>
        </w:rPr>
      </w:pPr>
    </w:p>
    <w:p w14:paraId="0928FD7D" w14:textId="77777777" w:rsidR="00862EB4" w:rsidRDefault="00862EB4" w:rsidP="00862EB4">
      <w:pPr>
        <w:tabs>
          <w:tab w:val="left" w:pos="5812"/>
        </w:tabs>
        <w:rPr>
          <w:noProof/>
        </w:rPr>
      </w:pPr>
    </w:p>
    <w:p w14:paraId="04914828" w14:textId="77777777" w:rsidR="00862EB4" w:rsidRDefault="00972B55" w:rsidP="00972B55">
      <w:pPr>
        <w:tabs>
          <w:tab w:val="left" w:pos="7490"/>
        </w:tabs>
        <w:rPr>
          <w:noProof/>
        </w:rPr>
      </w:pPr>
      <w:r>
        <w:rPr>
          <w:noProof/>
        </w:rPr>
        <w:tab/>
      </w:r>
    </w:p>
    <w:p w14:paraId="5489CC4B" w14:textId="77777777" w:rsidR="00862EB4" w:rsidRDefault="00862EB4" w:rsidP="00972B55">
      <w:pPr>
        <w:tabs>
          <w:tab w:val="left" w:pos="5812"/>
        </w:tabs>
        <w:jc w:val="right"/>
        <w:rPr>
          <w:noProof/>
        </w:rPr>
      </w:pPr>
    </w:p>
    <w:p w14:paraId="456F4811" w14:textId="77777777" w:rsidR="00862EB4" w:rsidRDefault="00862EB4" w:rsidP="00862EB4">
      <w:pPr>
        <w:tabs>
          <w:tab w:val="left" w:pos="5812"/>
        </w:tabs>
        <w:rPr>
          <w:noProof/>
        </w:rPr>
      </w:pPr>
    </w:p>
    <w:p w14:paraId="592C8074" w14:textId="77777777" w:rsidR="00862EB4" w:rsidRDefault="00862EB4" w:rsidP="00862EB4">
      <w:pPr>
        <w:tabs>
          <w:tab w:val="left" w:pos="5812"/>
        </w:tabs>
        <w:rPr>
          <w:noProof/>
        </w:rPr>
      </w:pPr>
    </w:p>
    <w:p w14:paraId="1B48B889" w14:textId="77777777" w:rsidR="00862EB4" w:rsidRDefault="005F3784" w:rsidP="00862EB4">
      <w:pPr>
        <w:tabs>
          <w:tab w:val="left" w:pos="5812"/>
        </w:tabs>
        <w:rPr>
          <w:noProof/>
        </w:rPr>
      </w:pPr>
      <w:r>
        <w:rPr>
          <w:noProof/>
        </w:rPr>
        <mc:AlternateContent>
          <mc:Choice Requires="wps">
            <w:drawing>
              <wp:anchor distT="0" distB="0" distL="182880" distR="182880" simplePos="0" relativeHeight="251661312" behindDoc="0" locked="0" layoutInCell="1" allowOverlap="1" wp14:anchorId="0563793C" wp14:editId="542EA4A0">
                <wp:simplePos x="0" y="0"/>
                <wp:positionH relativeFrom="margin">
                  <wp:posOffset>622300</wp:posOffset>
                </wp:positionH>
                <wp:positionV relativeFrom="margin">
                  <wp:posOffset>4006850</wp:posOffset>
                </wp:positionV>
                <wp:extent cx="4868545" cy="2552700"/>
                <wp:effectExtent l="0" t="0" r="825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868545" cy="2552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134B1" w14:textId="0A11AE21" w:rsidR="00C8094A" w:rsidRDefault="00165E4F"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EndPr/>
                              <w:sdtContent>
                                <w:r w:rsidR="00C9741D">
                                  <w:rPr>
                                    <w:rFonts w:ascii="Arial" w:hAnsi="Arial" w:cs="Arial"/>
                                    <w:sz w:val="52"/>
                                    <w:szCs w:val="52"/>
                                  </w:rPr>
                                  <w:t xml:space="preserve">Presupuesto 2020 </w:t>
                                </w:r>
                                <w:r w:rsidR="00375D39">
                                  <w:rPr>
                                    <w:rFonts w:ascii="Arial" w:hAnsi="Arial" w:cs="Arial"/>
                                    <w:sz w:val="52"/>
                                    <w:szCs w:val="52"/>
                                  </w:rPr>
                                  <w:t>Ajustado</w:t>
                                </w:r>
                                <w:r w:rsidR="00C9741D">
                                  <w:rPr>
                                    <w:rFonts w:ascii="Arial" w:hAnsi="Arial" w:cs="Arial"/>
                                    <w:sz w:val="52"/>
                                    <w:szCs w:val="52"/>
                                  </w:rPr>
                                  <w:t xml:space="preserve">           Instituto Costarricense de Acueductos y Alcantarillados</w:t>
                                </w:r>
                              </w:sdtContent>
                            </w:sdt>
                          </w:p>
                          <w:p w14:paraId="24FF4172" w14:textId="5190D4DB" w:rsidR="00C8094A" w:rsidRPr="00FB7B21" w:rsidRDefault="00C9741D"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w:t>
                            </w:r>
                            <w:r w:rsidR="00F224BA">
                              <w:rPr>
                                <w:rFonts w:ascii="Arial" w:hAnsi="Arial" w:cs="Arial"/>
                                <w:caps/>
                                <w:color w:val="1F4E79" w:themeColor="accent5" w:themeShade="80"/>
                                <w:sz w:val="36"/>
                                <w:szCs w:val="28"/>
                              </w:rPr>
                              <w:t xml:space="preserve"> 20</w:t>
                            </w:r>
                            <w:r>
                              <w:rPr>
                                <w:rFonts w:ascii="Arial" w:hAnsi="Arial" w:cs="Arial"/>
                                <w:caps/>
                                <w:color w:val="1F4E79" w:themeColor="accent5" w:themeShade="80"/>
                                <w:sz w:val="36"/>
                                <w:szCs w:val="2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63793C" id="_x0000_t202" coordsize="21600,21600" o:spt="202" path="m,l,21600r21600,l21600,xe">
                <v:stroke joinstyle="miter"/>
                <v:path gradientshapeok="t" o:connecttype="rect"/>
              </v:shapetype>
              <v:shape id="Cuadro de texto 131" o:spid="_x0000_s1026" type="#_x0000_t202" style="position:absolute;margin-left:49pt;margin-top:315.5pt;width:383.35pt;height:20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" fillcolor="white [3212]" stroked="f" strokeweight=".5pt">
                <v:textbox inset="0,0,0,0">
                  <w:txbxContent>
                    <w:p w14:paraId="2F7134B1" w14:textId="0A11AE21" w:rsidR="00C8094A" w:rsidRDefault="006102F0"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EndPr/>
                        <w:sdtContent>
                          <w:r w:rsidR="00C9741D">
                            <w:rPr>
                              <w:rFonts w:ascii="Arial" w:hAnsi="Arial" w:cs="Arial"/>
                              <w:sz w:val="52"/>
                              <w:szCs w:val="52"/>
                            </w:rPr>
                            <w:t xml:space="preserve">Presupuesto 2020 </w:t>
                          </w:r>
                          <w:r w:rsidR="00375D39">
                            <w:rPr>
                              <w:rFonts w:ascii="Arial" w:hAnsi="Arial" w:cs="Arial"/>
                              <w:sz w:val="52"/>
                              <w:szCs w:val="52"/>
                            </w:rPr>
                            <w:t>Ajustado</w:t>
                          </w:r>
                          <w:r w:rsidR="00C9741D">
                            <w:rPr>
                              <w:rFonts w:ascii="Arial" w:hAnsi="Arial" w:cs="Arial"/>
                              <w:sz w:val="52"/>
                              <w:szCs w:val="52"/>
                            </w:rPr>
                            <w:t xml:space="preserve">           Instituto Costarricense de Acueductos y Alcantarillados</w:t>
                          </w:r>
                        </w:sdtContent>
                      </w:sdt>
                    </w:p>
                    <w:p w14:paraId="24FF4172" w14:textId="5190D4DB" w:rsidR="00C8094A" w:rsidRPr="00FB7B21" w:rsidRDefault="00C9741D"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w:t>
                      </w:r>
                      <w:r w:rsidR="00F224BA">
                        <w:rPr>
                          <w:rFonts w:ascii="Arial" w:hAnsi="Arial" w:cs="Arial"/>
                          <w:caps/>
                          <w:color w:val="1F4E79" w:themeColor="accent5" w:themeShade="80"/>
                          <w:sz w:val="36"/>
                          <w:szCs w:val="28"/>
                        </w:rPr>
                        <w:t xml:space="preserve"> 20</w:t>
                      </w:r>
                      <w:r>
                        <w:rPr>
                          <w:rFonts w:ascii="Arial" w:hAnsi="Arial" w:cs="Arial"/>
                          <w:caps/>
                          <w:color w:val="1F4E79" w:themeColor="accent5" w:themeShade="80"/>
                          <w:sz w:val="36"/>
                          <w:szCs w:val="28"/>
                        </w:rPr>
                        <w:t>20</w:t>
                      </w:r>
                    </w:p>
                  </w:txbxContent>
                </v:textbox>
                <w10:wrap type="square" anchorx="margin" anchory="margin"/>
              </v:shape>
            </w:pict>
          </mc:Fallback>
        </mc:AlternateContent>
      </w:r>
    </w:p>
    <w:p w14:paraId="4FDC23CE" w14:textId="77777777" w:rsidR="00862EB4" w:rsidRDefault="00862EB4" w:rsidP="00862EB4">
      <w:pPr>
        <w:tabs>
          <w:tab w:val="left" w:pos="5812"/>
        </w:tabs>
        <w:rPr>
          <w:noProof/>
        </w:rPr>
      </w:pPr>
    </w:p>
    <w:p w14:paraId="4B566CFA" w14:textId="77777777" w:rsidR="00862EB4" w:rsidRDefault="00862EB4" w:rsidP="00862EB4">
      <w:pPr>
        <w:tabs>
          <w:tab w:val="left" w:pos="5812"/>
        </w:tabs>
        <w:rPr>
          <w:noProof/>
        </w:rPr>
      </w:pPr>
    </w:p>
    <w:p w14:paraId="4D9F962D" w14:textId="77777777" w:rsidR="00862EB4" w:rsidRDefault="00862EB4" w:rsidP="00862EB4">
      <w:pPr>
        <w:tabs>
          <w:tab w:val="left" w:pos="5812"/>
        </w:tabs>
        <w:rPr>
          <w:noProof/>
        </w:rPr>
      </w:pPr>
    </w:p>
    <w:p w14:paraId="7E5110A3" w14:textId="77777777" w:rsidR="00862EB4" w:rsidRDefault="00862EB4" w:rsidP="00862EB4">
      <w:pPr>
        <w:tabs>
          <w:tab w:val="left" w:pos="5812"/>
        </w:tabs>
        <w:rPr>
          <w:noProof/>
        </w:rPr>
      </w:pPr>
    </w:p>
    <w:p w14:paraId="06F84AAF" w14:textId="77777777" w:rsidR="00862EB4" w:rsidRDefault="00862EB4" w:rsidP="00862EB4">
      <w:pPr>
        <w:tabs>
          <w:tab w:val="left" w:pos="5812"/>
        </w:tabs>
        <w:rPr>
          <w:noProof/>
        </w:rPr>
      </w:pPr>
    </w:p>
    <w:p w14:paraId="7E55CCA6" w14:textId="77777777" w:rsidR="00862EB4" w:rsidRDefault="00862EB4" w:rsidP="00862EB4">
      <w:pPr>
        <w:tabs>
          <w:tab w:val="left" w:pos="5812"/>
        </w:tabs>
        <w:rPr>
          <w:noProof/>
        </w:rPr>
      </w:pPr>
    </w:p>
    <w:p w14:paraId="3C98FB89" w14:textId="77777777" w:rsidR="00862EB4" w:rsidRDefault="00862EB4" w:rsidP="007E1329">
      <w:pPr>
        <w:tabs>
          <w:tab w:val="left" w:pos="5812"/>
        </w:tabs>
        <w:jc w:val="right"/>
        <w:rPr>
          <w:noProof/>
        </w:rPr>
      </w:pPr>
    </w:p>
    <w:p w14:paraId="53F67ABB" w14:textId="77777777" w:rsidR="00862EB4" w:rsidRDefault="00862EB4" w:rsidP="00862EB4">
      <w:pPr>
        <w:tabs>
          <w:tab w:val="left" w:pos="5812"/>
        </w:tabs>
        <w:rPr>
          <w:noProof/>
        </w:rPr>
      </w:pPr>
    </w:p>
    <w:p w14:paraId="31CF281C" w14:textId="77777777" w:rsidR="00862EB4" w:rsidRDefault="00862EB4" w:rsidP="00862EB4">
      <w:pPr>
        <w:tabs>
          <w:tab w:val="left" w:pos="5812"/>
        </w:tabs>
        <w:rPr>
          <w:noProof/>
        </w:rPr>
      </w:pPr>
    </w:p>
    <w:p w14:paraId="73427B48" w14:textId="77777777" w:rsidR="00862EB4" w:rsidRDefault="00862EB4" w:rsidP="00862EB4">
      <w:pPr>
        <w:tabs>
          <w:tab w:val="left" w:pos="5812"/>
        </w:tabs>
        <w:rPr>
          <w:noProof/>
        </w:rPr>
      </w:pPr>
    </w:p>
    <w:p w14:paraId="58807370" w14:textId="77777777" w:rsidR="00862EB4" w:rsidRDefault="00862EB4" w:rsidP="00862EB4">
      <w:pPr>
        <w:tabs>
          <w:tab w:val="left" w:pos="5812"/>
        </w:tabs>
        <w:rPr>
          <w:noProof/>
        </w:rPr>
      </w:pPr>
    </w:p>
    <w:p w14:paraId="41C6BA61" w14:textId="77777777" w:rsidR="00BB71E1" w:rsidRPr="00E26729" w:rsidRDefault="00BB71E1" w:rsidP="00A53E03">
      <w:pPr>
        <w:keepNext/>
        <w:keepLines/>
        <w:spacing w:before="240" w:after="0" w:line="480" w:lineRule="auto"/>
        <w:rPr>
          <w:rFonts w:ascii="Arial" w:eastAsia="Times New Roman" w:hAnsi="Arial" w:cs="Arial"/>
          <w:b/>
          <w:sz w:val="24"/>
          <w:szCs w:val="24"/>
          <w:lang w:val="es-ES" w:eastAsia="es-CR"/>
        </w:rPr>
        <w:sectPr w:rsidR="00BB71E1" w:rsidRPr="00E26729" w:rsidSect="007E132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pgNumType w:start="1"/>
          <w:cols w:space="708"/>
          <w:titlePg/>
          <w:docGrid w:linePitch="360"/>
        </w:sectPr>
      </w:pPr>
    </w:p>
    <w:p w14:paraId="54EF8AA2" w14:textId="77777777" w:rsidR="005D1CF7" w:rsidRPr="005D1CF7" w:rsidRDefault="005D1CF7" w:rsidP="005D1CF7">
      <w:pPr>
        <w:autoSpaceDE w:val="0"/>
        <w:autoSpaceDN w:val="0"/>
        <w:adjustRightInd w:val="0"/>
        <w:spacing w:after="0" w:line="240" w:lineRule="auto"/>
        <w:jc w:val="center"/>
        <w:rPr>
          <w:rFonts w:ascii="Arial" w:hAnsi="Arial" w:cs="Arial"/>
          <w:b/>
          <w:bCs/>
          <w:sz w:val="24"/>
          <w:szCs w:val="24"/>
        </w:rPr>
      </w:pPr>
      <w:r w:rsidRPr="005D1CF7">
        <w:rPr>
          <w:rFonts w:ascii="Arial" w:hAnsi="Arial" w:cs="Arial"/>
          <w:b/>
          <w:bCs/>
          <w:sz w:val="24"/>
          <w:szCs w:val="24"/>
        </w:rPr>
        <w:lastRenderedPageBreak/>
        <w:t>PRESUPUESTO 2020 AJUSTADO SEGÚN APROBACION DE LA CONTRALORÍA GENERAL DE LA REPUBLICA</w:t>
      </w:r>
    </w:p>
    <w:p w14:paraId="78BE18F4" w14:textId="77777777" w:rsidR="005D1CF7" w:rsidRDefault="005D1CF7" w:rsidP="00C87301">
      <w:pPr>
        <w:autoSpaceDE w:val="0"/>
        <w:autoSpaceDN w:val="0"/>
        <w:adjustRightInd w:val="0"/>
        <w:spacing w:after="0" w:line="240" w:lineRule="auto"/>
        <w:jc w:val="both"/>
        <w:rPr>
          <w:rFonts w:ascii="Arial" w:hAnsi="Arial" w:cs="Arial"/>
          <w:sz w:val="24"/>
          <w:szCs w:val="24"/>
        </w:rPr>
      </w:pPr>
    </w:p>
    <w:p w14:paraId="18027B91" w14:textId="04A63EA6" w:rsidR="002430C6" w:rsidRDefault="005150A4" w:rsidP="00C873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presupuesto inicial 2020 por un monto de ¢280.729.248.88 miles fue enviado a la Contraloría General de la República a través del Sistema de Información sobre Planes y Presupuestos (SIPP), mediante oficio No. GG-2019-03364 del 30 de setiembre de 2019.</w:t>
      </w:r>
    </w:p>
    <w:p w14:paraId="4CA1639E" w14:textId="66778DBF" w:rsidR="005150A4" w:rsidRDefault="005150A4" w:rsidP="00C87301">
      <w:pPr>
        <w:autoSpaceDE w:val="0"/>
        <w:autoSpaceDN w:val="0"/>
        <w:adjustRightInd w:val="0"/>
        <w:spacing w:after="0" w:line="240" w:lineRule="auto"/>
        <w:jc w:val="both"/>
        <w:rPr>
          <w:rFonts w:ascii="Arial" w:hAnsi="Arial" w:cs="Arial"/>
          <w:sz w:val="24"/>
          <w:szCs w:val="24"/>
        </w:rPr>
      </w:pPr>
    </w:p>
    <w:p w14:paraId="1385C111" w14:textId="2FA6ACD3" w:rsidR="005150A4" w:rsidRDefault="005150A4" w:rsidP="00C873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Mediante oficio DFOE-AE-0580 del 30 de diciembre, la Contraloría General de la República remite aprobación parcial por el monto de ¢271.513.</w:t>
      </w:r>
      <w:r w:rsidR="00B0094A">
        <w:rPr>
          <w:rFonts w:ascii="Arial" w:hAnsi="Arial" w:cs="Arial"/>
          <w:sz w:val="24"/>
          <w:szCs w:val="24"/>
        </w:rPr>
        <w:t>48.</w:t>
      </w:r>
      <w:r w:rsidR="00E92E6A">
        <w:rPr>
          <w:rFonts w:ascii="Arial" w:hAnsi="Arial" w:cs="Arial"/>
          <w:sz w:val="24"/>
          <w:szCs w:val="24"/>
        </w:rPr>
        <w:t>88 miles</w:t>
      </w:r>
      <w:r w:rsidR="00B0094A">
        <w:rPr>
          <w:rFonts w:ascii="Arial" w:hAnsi="Arial" w:cs="Arial"/>
          <w:sz w:val="24"/>
          <w:szCs w:val="24"/>
        </w:rPr>
        <w:t xml:space="preserve"> de colones </w:t>
      </w:r>
      <w:proofErr w:type="gramStart"/>
      <w:r w:rsidR="00B0094A">
        <w:rPr>
          <w:rFonts w:ascii="Arial" w:hAnsi="Arial" w:cs="Arial"/>
          <w:sz w:val="24"/>
          <w:szCs w:val="24"/>
        </w:rPr>
        <w:t>de acuerdo a</w:t>
      </w:r>
      <w:proofErr w:type="gramEnd"/>
      <w:r w:rsidR="00B0094A">
        <w:rPr>
          <w:rFonts w:ascii="Arial" w:hAnsi="Arial" w:cs="Arial"/>
          <w:sz w:val="24"/>
          <w:szCs w:val="24"/>
        </w:rPr>
        <w:t xml:space="preserve"> lo siguiente:</w:t>
      </w:r>
    </w:p>
    <w:p w14:paraId="0042AFAA" w14:textId="1959C3FC" w:rsidR="00B0094A" w:rsidRDefault="00B0094A" w:rsidP="00C87301">
      <w:pPr>
        <w:autoSpaceDE w:val="0"/>
        <w:autoSpaceDN w:val="0"/>
        <w:adjustRightInd w:val="0"/>
        <w:spacing w:after="0" w:line="240" w:lineRule="auto"/>
        <w:jc w:val="both"/>
        <w:rPr>
          <w:rFonts w:ascii="Arial" w:hAnsi="Arial" w:cs="Arial"/>
          <w:sz w:val="24"/>
          <w:szCs w:val="24"/>
        </w:rPr>
      </w:pPr>
    </w:p>
    <w:p w14:paraId="23C04902" w14:textId="48A74CA3" w:rsidR="00B0094A" w:rsidRPr="00B0094A" w:rsidRDefault="00B0094A" w:rsidP="00C87301">
      <w:pPr>
        <w:autoSpaceDE w:val="0"/>
        <w:autoSpaceDN w:val="0"/>
        <w:adjustRightInd w:val="0"/>
        <w:spacing w:after="0" w:line="240" w:lineRule="auto"/>
        <w:jc w:val="both"/>
        <w:rPr>
          <w:rFonts w:ascii="Arial" w:hAnsi="Arial" w:cs="Arial"/>
          <w:b/>
          <w:bCs/>
          <w:sz w:val="24"/>
          <w:szCs w:val="24"/>
        </w:rPr>
      </w:pPr>
      <w:r w:rsidRPr="00B0094A">
        <w:rPr>
          <w:rFonts w:ascii="Arial" w:hAnsi="Arial" w:cs="Arial"/>
          <w:b/>
          <w:bCs/>
          <w:sz w:val="24"/>
          <w:szCs w:val="24"/>
        </w:rPr>
        <w:t xml:space="preserve">Improbación de ingresos:  </w:t>
      </w:r>
    </w:p>
    <w:p w14:paraId="36EC2A79" w14:textId="77777777" w:rsidR="00856FA8" w:rsidRDefault="00856FA8" w:rsidP="00856FA8">
      <w:pPr>
        <w:autoSpaceDE w:val="0"/>
        <w:autoSpaceDN w:val="0"/>
        <w:adjustRightInd w:val="0"/>
        <w:spacing w:after="0" w:line="240" w:lineRule="auto"/>
        <w:jc w:val="both"/>
        <w:rPr>
          <w:rFonts w:ascii="Arial" w:hAnsi="Arial" w:cs="Arial"/>
          <w:sz w:val="24"/>
          <w:szCs w:val="24"/>
        </w:rPr>
      </w:pPr>
    </w:p>
    <w:p w14:paraId="06DFE893" w14:textId="4F6F1C5B" w:rsidR="00B0094A" w:rsidRPr="00ED5C57" w:rsidRDefault="00B0094A" w:rsidP="00ED5C57">
      <w:pPr>
        <w:pStyle w:val="Prrafodelista"/>
        <w:numPr>
          <w:ilvl w:val="0"/>
          <w:numId w:val="8"/>
        </w:numPr>
        <w:autoSpaceDE w:val="0"/>
        <w:autoSpaceDN w:val="0"/>
        <w:adjustRightInd w:val="0"/>
        <w:spacing w:after="0" w:line="240" w:lineRule="auto"/>
        <w:ind w:left="0" w:firstLine="0"/>
        <w:jc w:val="both"/>
        <w:rPr>
          <w:rFonts w:ascii="Arial" w:hAnsi="Arial" w:cs="Arial"/>
          <w:sz w:val="24"/>
          <w:szCs w:val="24"/>
        </w:rPr>
      </w:pPr>
      <w:r w:rsidRPr="00ED5C57">
        <w:rPr>
          <w:rFonts w:ascii="Arial" w:hAnsi="Arial" w:cs="Arial"/>
          <w:sz w:val="24"/>
          <w:szCs w:val="24"/>
        </w:rPr>
        <w:t>De los ingresos estimados correspondientes a la Venta de servicios (Alcantarillado sanitario y pluvial), se imprueba la suma de ₡9.215,8 millones y su aplicación por objeto del gasto.</w:t>
      </w:r>
    </w:p>
    <w:p w14:paraId="4BCE2A02" w14:textId="77777777" w:rsidR="00B0094A" w:rsidRPr="00B0094A" w:rsidRDefault="00B0094A" w:rsidP="00B0094A">
      <w:pPr>
        <w:autoSpaceDE w:val="0"/>
        <w:autoSpaceDN w:val="0"/>
        <w:adjustRightInd w:val="0"/>
        <w:spacing w:after="0" w:line="240" w:lineRule="auto"/>
        <w:jc w:val="both"/>
        <w:rPr>
          <w:rFonts w:ascii="Arial" w:hAnsi="Arial" w:cs="Arial"/>
          <w:sz w:val="24"/>
          <w:szCs w:val="24"/>
        </w:rPr>
      </w:pPr>
    </w:p>
    <w:p w14:paraId="601752F1" w14:textId="77777777" w:rsidR="00B0094A" w:rsidRPr="00B0094A" w:rsidRDefault="00B0094A" w:rsidP="00B0094A">
      <w:pPr>
        <w:autoSpaceDE w:val="0"/>
        <w:autoSpaceDN w:val="0"/>
        <w:adjustRightInd w:val="0"/>
        <w:spacing w:after="0" w:line="240" w:lineRule="auto"/>
        <w:jc w:val="both"/>
        <w:rPr>
          <w:rFonts w:ascii="Arial" w:hAnsi="Arial" w:cs="Arial"/>
          <w:b/>
          <w:bCs/>
          <w:sz w:val="24"/>
          <w:szCs w:val="24"/>
        </w:rPr>
      </w:pPr>
      <w:r w:rsidRPr="00B0094A">
        <w:rPr>
          <w:rFonts w:ascii="Arial" w:hAnsi="Arial" w:cs="Arial"/>
          <w:b/>
          <w:bCs/>
          <w:sz w:val="24"/>
          <w:szCs w:val="24"/>
        </w:rPr>
        <w:t>Improbación de egresos:</w:t>
      </w:r>
    </w:p>
    <w:p w14:paraId="64280663" w14:textId="77777777" w:rsidR="00B0094A" w:rsidRPr="00B0094A" w:rsidRDefault="00B0094A" w:rsidP="00B0094A">
      <w:pPr>
        <w:autoSpaceDE w:val="0"/>
        <w:autoSpaceDN w:val="0"/>
        <w:adjustRightInd w:val="0"/>
        <w:spacing w:after="0" w:line="240" w:lineRule="auto"/>
        <w:jc w:val="both"/>
        <w:rPr>
          <w:rFonts w:ascii="Arial" w:hAnsi="Arial" w:cs="Arial"/>
          <w:b/>
          <w:bCs/>
          <w:sz w:val="24"/>
          <w:szCs w:val="24"/>
        </w:rPr>
      </w:pPr>
    </w:p>
    <w:p w14:paraId="6C388773" w14:textId="4D23F959" w:rsidR="00B0094A" w:rsidRPr="00B46372" w:rsidRDefault="00B0094A" w:rsidP="00B46372">
      <w:pPr>
        <w:pStyle w:val="Prrafodelista"/>
        <w:numPr>
          <w:ilvl w:val="0"/>
          <w:numId w:val="9"/>
        </w:numPr>
        <w:autoSpaceDE w:val="0"/>
        <w:autoSpaceDN w:val="0"/>
        <w:adjustRightInd w:val="0"/>
        <w:spacing w:after="0" w:line="240" w:lineRule="auto"/>
        <w:ind w:left="0" w:firstLine="0"/>
        <w:jc w:val="both"/>
        <w:rPr>
          <w:rFonts w:ascii="Arial" w:hAnsi="Arial" w:cs="Arial"/>
          <w:sz w:val="24"/>
          <w:szCs w:val="24"/>
        </w:rPr>
      </w:pPr>
      <w:r w:rsidRPr="00B46372">
        <w:rPr>
          <w:rFonts w:ascii="Arial" w:hAnsi="Arial" w:cs="Arial"/>
          <w:sz w:val="24"/>
          <w:szCs w:val="24"/>
        </w:rPr>
        <w:t xml:space="preserve">Los gastos corrientes por un monto de ₡3.980,4 millones, por sobrepasar el parámetro de crecimiento permitido con respecto al presupuesto inicial aprobado 2019, según lo indicado en la certificación de verificación del cumplimiento de la regla fiscal emitida por la Secretaría Técnica de la Autoridad Presupuestaria, </w:t>
      </w:r>
      <w:proofErr w:type="spellStart"/>
      <w:r w:rsidRPr="00B46372">
        <w:rPr>
          <w:rFonts w:ascii="Arial" w:hAnsi="Arial" w:cs="Arial"/>
          <w:sz w:val="24"/>
          <w:szCs w:val="24"/>
        </w:rPr>
        <w:t>n.°</w:t>
      </w:r>
      <w:proofErr w:type="spellEnd"/>
      <w:r w:rsidRPr="00B46372">
        <w:rPr>
          <w:rFonts w:ascii="Arial" w:hAnsi="Arial" w:cs="Arial"/>
          <w:sz w:val="24"/>
          <w:szCs w:val="24"/>
        </w:rPr>
        <w:t xml:space="preserve"> STAP-1964-2019 de fecha 23 de octubre de 2019. </w:t>
      </w:r>
    </w:p>
    <w:p w14:paraId="2CC643CE" w14:textId="1C9FC4E4" w:rsidR="00B46372" w:rsidRDefault="00B46372" w:rsidP="00B46372">
      <w:pPr>
        <w:autoSpaceDE w:val="0"/>
        <w:autoSpaceDN w:val="0"/>
        <w:adjustRightInd w:val="0"/>
        <w:spacing w:after="0" w:line="240" w:lineRule="auto"/>
        <w:jc w:val="both"/>
        <w:rPr>
          <w:rFonts w:ascii="Arial" w:hAnsi="Arial" w:cs="Arial"/>
          <w:sz w:val="24"/>
          <w:szCs w:val="24"/>
        </w:rPr>
      </w:pPr>
    </w:p>
    <w:p w14:paraId="2F23692A" w14:textId="547D4EFA" w:rsidR="00B46372" w:rsidRPr="00B46372" w:rsidRDefault="00B46372" w:rsidP="00B4637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 respecto a este punto, se debe aclarar que la regla fiscal no fue incumplida por el AyA.  </w:t>
      </w:r>
      <w:r w:rsidRPr="00B46372">
        <w:rPr>
          <w:rFonts w:ascii="Arial" w:hAnsi="Arial" w:cs="Arial"/>
          <w:sz w:val="24"/>
          <w:szCs w:val="24"/>
        </w:rPr>
        <w:t>Sin embargo, se registraron gastos capitalizables como gastos corrientes, que con la revisión que realiza la STAP en el (SIPP), conllevan al crecimiento del gasto en un 7.68%</w:t>
      </w:r>
      <w:r>
        <w:rPr>
          <w:rFonts w:ascii="Arial" w:hAnsi="Arial" w:cs="Arial"/>
          <w:sz w:val="24"/>
          <w:szCs w:val="24"/>
        </w:rPr>
        <w:t>; siendo que el gasto creció un 4.24%.</w:t>
      </w:r>
    </w:p>
    <w:p w14:paraId="7C86303E" w14:textId="77777777" w:rsidR="00B46372" w:rsidRDefault="00B46372" w:rsidP="00B46372">
      <w:pPr>
        <w:pStyle w:val="Normal1"/>
        <w:jc w:val="both"/>
        <w:rPr>
          <w:rFonts w:ascii="Arial" w:hAnsi="Arial" w:cs="Arial"/>
        </w:rPr>
      </w:pPr>
    </w:p>
    <w:p w14:paraId="42F5BF5F" w14:textId="77777777" w:rsidR="00B46372" w:rsidRDefault="00B46372" w:rsidP="00B46372">
      <w:pPr>
        <w:pStyle w:val="Normal1"/>
        <w:jc w:val="both"/>
        <w:rPr>
          <w:rFonts w:ascii="Arial" w:hAnsi="Arial" w:cs="Arial"/>
        </w:rPr>
      </w:pPr>
      <w:r>
        <w:rPr>
          <w:rFonts w:ascii="Arial" w:hAnsi="Arial" w:cs="Arial"/>
        </w:rPr>
        <w:t>El detalle de lo anteriormente indicado es el siguiente:</w:t>
      </w:r>
    </w:p>
    <w:p w14:paraId="68BB7B4C" w14:textId="77777777" w:rsidR="00B46372" w:rsidRDefault="00B46372" w:rsidP="00B46372">
      <w:pPr>
        <w:pStyle w:val="Normal1"/>
        <w:jc w:val="both"/>
        <w:rPr>
          <w:rFonts w:ascii="Arial" w:hAnsi="Arial" w:cs="Arial"/>
        </w:rPr>
      </w:pPr>
    </w:p>
    <w:p w14:paraId="299AB521" w14:textId="003758DF" w:rsidR="00B46372" w:rsidRDefault="00D30115" w:rsidP="00B46372">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object w:dxaOrig="14665" w:dyaOrig="9440" w14:anchorId="0C52A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471.5pt" o:ole="">
            <v:imagedata r:id="rId15" o:title=""/>
          </v:shape>
          <o:OLEObject Type="Embed" ProgID="Excel.Sheet.12" ShapeID="_x0000_i1025" DrawAspect="Content" ObjectID="_1644210760" r:id="rId16"/>
        </w:object>
      </w:r>
    </w:p>
    <w:p w14:paraId="79C12709" w14:textId="77777777" w:rsidR="00D30115" w:rsidRPr="00B46372" w:rsidRDefault="00D30115" w:rsidP="00B46372">
      <w:pPr>
        <w:autoSpaceDE w:val="0"/>
        <w:autoSpaceDN w:val="0"/>
        <w:adjustRightInd w:val="0"/>
        <w:spacing w:after="0" w:line="240" w:lineRule="auto"/>
        <w:jc w:val="both"/>
        <w:rPr>
          <w:rFonts w:ascii="Arial" w:hAnsi="Arial" w:cs="Arial"/>
          <w:sz w:val="24"/>
          <w:szCs w:val="24"/>
          <w:lang w:val="es-ES"/>
        </w:rPr>
      </w:pPr>
    </w:p>
    <w:p w14:paraId="33318E9C" w14:textId="0F38D4B6" w:rsidR="00B0094A" w:rsidRPr="00B0094A" w:rsidRDefault="00B0094A" w:rsidP="00B0094A">
      <w:pPr>
        <w:autoSpaceDE w:val="0"/>
        <w:autoSpaceDN w:val="0"/>
        <w:adjustRightInd w:val="0"/>
        <w:spacing w:after="0" w:line="240" w:lineRule="auto"/>
        <w:jc w:val="both"/>
        <w:rPr>
          <w:rFonts w:ascii="Arial" w:hAnsi="Arial" w:cs="Arial"/>
          <w:sz w:val="24"/>
          <w:szCs w:val="24"/>
        </w:rPr>
      </w:pPr>
    </w:p>
    <w:p w14:paraId="1244FC06" w14:textId="6C7E2827" w:rsidR="00B0094A" w:rsidRPr="003E7808" w:rsidRDefault="00B0094A" w:rsidP="00C504FA">
      <w:pPr>
        <w:pStyle w:val="Prrafodelista"/>
        <w:numPr>
          <w:ilvl w:val="0"/>
          <w:numId w:val="8"/>
        </w:numPr>
        <w:autoSpaceDE w:val="0"/>
        <w:autoSpaceDN w:val="0"/>
        <w:adjustRightInd w:val="0"/>
        <w:spacing w:after="0" w:line="240" w:lineRule="auto"/>
        <w:ind w:left="0" w:firstLine="0"/>
        <w:jc w:val="both"/>
        <w:rPr>
          <w:rFonts w:ascii="Arial" w:hAnsi="Arial" w:cs="Arial"/>
          <w:color w:val="222222"/>
          <w:sz w:val="24"/>
          <w:szCs w:val="24"/>
        </w:rPr>
      </w:pPr>
      <w:r w:rsidRPr="003E7808">
        <w:rPr>
          <w:rFonts w:ascii="Arial" w:hAnsi="Arial" w:cs="Arial"/>
          <w:color w:val="222222"/>
          <w:sz w:val="24"/>
          <w:szCs w:val="24"/>
        </w:rPr>
        <w:t xml:space="preserve">La proyección de gastos asociados con el pago de la deuda (intereses y amortización) que contemplen dentro de los supuestos de estimación el tipo de cambio en ₡625,0; dado que en las justificaciones por objeto del gasto aportadas no se hace referencia a la </w:t>
      </w:r>
      <w:r w:rsidRPr="003E7808">
        <w:rPr>
          <w:rFonts w:ascii="Arial" w:hAnsi="Arial" w:cs="Arial"/>
          <w:color w:val="000000"/>
          <w:sz w:val="24"/>
          <w:szCs w:val="24"/>
        </w:rPr>
        <w:t xml:space="preserve">metodología </w:t>
      </w:r>
      <w:r w:rsidRPr="003E7808">
        <w:rPr>
          <w:rFonts w:ascii="Arial" w:hAnsi="Arial" w:cs="Arial"/>
          <w:color w:val="222222"/>
          <w:sz w:val="24"/>
          <w:szCs w:val="24"/>
        </w:rPr>
        <w:t>que sustenta dicha propuesta.</w:t>
      </w:r>
    </w:p>
    <w:p w14:paraId="404CD934" w14:textId="13500652" w:rsidR="003E7808" w:rsidRDefault="003E7808" w:rsidP="003E7808">
      <w:pPr>
        <w:autoSpaceDE w:val="0"/>
        <w:autoSpaceDN w:val="0"/>
        <w:adjustRightInd w:val="0"/>
        <w:spacing w:after="0" w:line="240" w:lineRule="auto"/>
        <w:jc w:val="both"/>
        <w:rPr>
          <w:rFonts w:ascii="Arial" w:hAnsi="Arial" w:cs="Arial"/>
          <w:sz w:val="24"/>
          <w:szCs w:val="24"/>
        </w:rPr>
      </w:pPr>
    </w:p>
    <w:p w14:paraId="23DDC8D4" w14:textId="77777777" w:rsidR="005D1CF7" w:rsidRDefault="005D1CF7" w:rsidP="003E7808">
      <w:pPr>
        <w:autoSpaceDE w:val="0"/>
        <w:autoSpaceDN w:val="0"/>
        <w:adjustRightInd w:val="0"/>
        <w:spacing w:after="0" w:line="240" w:lineRule="auto"/>
        <w:jc w:val="both"/>
        <w:rPr>
          <w:rFonts w:ascii="Arial" w:hAnsi="Arial" w:cs="Arial"/>
          <w:b/>
          <w:bCs/>
          <w:sz w:val="24"/>
          <w:szCs w:val="24"/>
        </w:rPr>
      </w:pPr>
    </w:p>
    <w:p w14:paraId="36F498FE" w14:textId="77777777" w:rsidR="005D1CF7" w:rsidRDefault="005D1CF7" w:rsidP="003E7808">
      <w:pPr>
        <w:autoSpaceDE w:val="0"/>
        <w:autoSpaceDN w:val="0"/>
        <w:adjustRightInd w:val="0"/>
        <w:spacing w:after="0" w:line="240" w:lineRule="auto"/>
        <w:jc w:val="both"/>
        <w:rPr>
          <w:rFonts w:ascii="Arial" w:hAnsi="Arial" w:cs="Arial"/>
          <w:b/>
          <w:bCs/>
          <w:sz w:val="24"/>
          <w:szCs w:val="24"/>
        </w:rPr>
      </w:pPr>
    </w:p>
    <w:p w14:paraId="2A4DE9B7" w14:textId="77777777" w:rsidR="005D1CF7" w:rsidRDefault="005D1CF7" w:rsidP="003E7808">
      <w:pPr>
        <w:autoSpaceDE w:val="0"/>
        <w:autoSpaceDN w:val="0"/>
        <w:adjustRightInd w:val="0"/>
        <w:spacing w:after="0" w:line="240" w:lineRule="auto"/>
        <w:jc w:val="both"/>
        <w:rPr>
          <w:rFonts w:ascii="Arial" w:hAnsi="Arial" w:cs="Arial"/>
          <w:b/>
          <w:bCs/>
          <w:sz w:val="24"/>
          <w:szCs w:val="24"/>
        </w:rPr>
      </w:pPr>
    </w:p>
    <w:p w14:paraId="000F39A8" w14:textId="609E0C62" w:rsidR="00C504FA" w:rsidRPr="00C504FA" w:rsidRDefault="00C504FA" w:rsidP="003E7808">
      <w:pPr>
        <w:autoSpaceDE w:val="0"/>
        <w:autoSpaceDN w:val="0"/>
        <w:adjustRightInd w:val="0"/>
        <w:spacing w:after="0" w:line="240" w:lineRule="auto"/>
        <w:jc w:val="both"/>
        <w:rPr>
          <w:rFonts w:ascii="Arial" w:hAnsi="Arial" w:cs="Arial"/>
          <w:b/>
          <w:bCs/>
          <w:sz w:val="24"/>
          <w:szCs w:val="24"/>
        </w:rPr>
      </w:pPr>
      <w:r w:rsidRPr="00C504FA">
        <w:rPr>
          <w:rFonts w:ascii="Arial" w:hAnsi="Arial" w:cs="Arial"/>
          <w:b/>
          <w:bCs/>
          <w:sz w:val="24"/>
          <w:szCs w:val="24"/>
        </w:rPr>
        <w:lastRenderedPageBreak/>
        <w:t>Ajustes para realizar en el Presupuesto 2020</w:t>
      </w:r>
    </w:p>
    <w:p w14:paraId="107B281D" w14:textId="5FBE9F8C" w:rsidR="00C504FA" w:rsidRDefault="00C504FA" w:rsidP="003E7808">
      <w:pPr>
        <w:autoSpaceDE w:val="0"/>
        <w:autoSpaceDN w:val="0"/>
        <w:adjustRightInd w:val="0"/>
        <w:spacing w:after="0" w:line="240" w:lineRule="auto"/>
        <w:jc w:val="both"/>
        <w:rPr>
          <w:rFonts w:ascii="Arial" w:hAnsi="Arial" w:cs="Arial"/>
          <w:sz w:val="24"/>
          <w:szCs w:val="24"/>
        </w:rPr>
      </w:pPr>
    </w:p>
    <w:p w14:paraId="2EFBB4D9" w14:textId="6E991A28" w:rsidR="00C504FA" w:rsidRDefault="00C504FA"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acuerdo con la improbación de ingresos y egresos, se procede a realizar el ajuste del presupuesto inicial </w:t>
      </w:r>
      <w:r w:rsidR="0048163C">
        <w:rPr>
          <w:rFonts w:ascii="Arial" w:hAnsi="Arial" w:cs="Arial"/>
          <w:sz w:val="24"/>
          <w:szCs w:val="24"/>
        </w:rPr>
        <w:t xml:space="preserve">en los programas de Inversión y de Operación, Mantenimiento y Comercialización de Alcantarillado, </w:t>
      </w:r>
      <w:r>
        <w:rPr>
          <w:rFonts w:ascii="Arial" w:hAnsi="Arial" w:cs="Arial"/>
          <w:sz w:val="24"/>
          <w:szCs w:val="24"/>
        </w:rPr>
        <w:t>según se detalla a continuación:</w:t>
      </w:r>
    </w:p>
    <w:p w14:paraId="028D5D68" w14:textId="77777777" w:rsidR="00812F68" w:rsidRDefault="00812F68" w:rsidP="003E7808">
      <w:pPr>
        <w:autoSpaceDE w:val="0"/>
        <w:autoSpaceDN w:val="0"/>
        <w:adjustRightInd w:val="0"/>
        <w:spacing w:after="0" w:line="240" w:lineRule="auto"/>
        <w:jc w:val="both"/>
        <w:rPr>
          <w:rFonts w:ascii="Arial" w:hAnsi="Arial" w:cs="Arial"/>
          <w:sz w:val="24"/>
          <w:szCs w:val="24"/>
        </w:rPr>
      </w:pPr>
    </w:p>
    <w:p w14:paraId="579CD3F0" w14:textId="6351DED5" w:rsidR="003E7808" w:rsidRDefault="00C504FA"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object w:dxaOrig="11470" w:dyaOrig="7867" w14:anchorId="6B107E09">
          <v:shape id="_x0000_i1026" type="#_x0000_t75" style="width:494.25pt;height:393pt" o:ole="">
            <v:imagedata r:id="rId17" o:title=""/>
          </v:shape>
          <o:OLEObject Type="Embed" ProgID="Excel.Sheet.12" ShapeID="_x0000_i1026" DrawAspect="Content" ObjectID="_1644210761" r:id="rId18"/>
        </w:object>
      </w:r>
    </w:p>
    <w:p w14:paraId="56DE9015" w14:textId="334A5563" w:rsidR="00375D39" w:rsidRDefault="00375D39" w:rsidP="003E7808">
      <w:pPr>
        <w:autoSpaceDE w:val="0"/>
        <w:autoSpaceDN w:val="0"/>
        <w:adjustRightInd w:val="0"/>
        <w:spacing w:after="0" w:line="240" w:lineRule="auto"/>
        <w:jc w:val="both"/>
        <w:rPr>
          <w:rFonts w:ascii="Arial" w:hAnsi="Arial" w:cs="Arial"/>
          <w:sz w:val="24"/>
          <w:szCs w:val="24"/>
        </w:rPr>
      </w:pPr>
    </w:p>
    <w:p w14:paraId="45BA960C" w14:textId="380EB57E" w:rsidR="00375D39" w:rsidRDefault="00375D39"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ajuste indicado fue conocido </w:t>
      </w:r>
      <w:r w:rsidR="00F65DB3">
        <w:rPr>
          <w:rFonts w:ascii="Arial" w:hAnsi="Arial" w:cs="Arial"/>
          <w:sz w:val="24"/>
          <w:szCs w:val="24"/>
        </w:rPr>
        <w:t xml:space="preserve">y aprobado </w:t>
      </w:r>
      <w:r>
        <w:rPr>
          <w:rFonts w:ascii="Arial" w:hAnsi="Arial" w:cs="Arial"/>
          <w:sz w:val="24"/>
          <w:szCs w:val="24"/>
        </w:rPr>
        <w:t xml:space="preserve">por la Junta Directiva mediante </w:t>
      </w:r>
      <w:r w:rsidR="00F65DB3">
        <w:rPr>
          <w:rFonts w:ascii="Arial" w:hAnsi="Arial" w:cs="Arial"/>
          <w:sz w:val="24"/>
          <w:szCs w:val="24"/>
        </w:rPr>
        <w:t>en Acuerdo 2020-0004 del 14 de enero de 2020.</w:t>
      </w:r>
    </w:p>
    <w:p w14:paraId="17A17834" w14:textId="161DBAA6" w:rsidR="008A7362" w:rsidRDefault="008A7362" w:rsidP="003E7808">
      <w:pPr>
        <w:autoSpaceDE w:val="0"/>
        <w:autoSpaceDN w:val="0"/>
        <w:adjustRightInd w:val="0"/>
        <w:spacing w:after="0" w:line="240" w:lineRule="auto"/>
        <w:jc w:val="both"/>
        <w:rPr>
          <w:rFonts w:ascii="Arial" w:hAnsi="Arial" w:cs="Arial"/>
          <w:sz w:val="24"/>
          <w:szCs w:val="24"/>
        </w:rPr>
      </w:pPr>
    </w:p>
    <w:p w14:paraId="0D8E336C" w14:textId="7AA99C2D" w:rsidR="00C82690" w:rsidRDefault="00C82690"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adjunta detalle de ingresos y egresos del presupuesto 2020 ajustados.</w:t>
      </w:r>
    </w:p>
    <w:p w14:paraId="57D96F58" w14:textId="4B916CB1" w:rsidR="00D4680D" w:rsidRDefault="00D4680D" w:rsidP="003E7808">
      <w:pPr>
        <w:autoSpaceDE w:val="0"/>
        <w:autoSpaceDN w:val="0"/>
        <w:adjustRightInd w:val="0"/>
        <w:spacing w:after="0" w:line="240" w:lineRule="auto"/>
        <w:jc w:val="both"/>
        <w:rPr>
          <w:rFonts w:ascii="Arial" w:hAnsi="Arial" w:cs="Arial"/>
          <w:sz w:val="24"/>
          <w:szCs w:val="24"/>
        </w:rPr>
      </w:pPr>
    </w:p>
    <w:p w14:paraId="2503A775" w14:textId="183BEF39" w:rsidR="00D4680D" w:rsidRDefault="00D4680D" w:rsidP="003E7808">
      <w:pPr>
        <w:autoSpaceDE w:val="0"/>
        <w:autoSpaceDN w:val="0"/>
        <w:adjustRightInd w:val="0"/>
        <w:spacing w:after="0" w:line="240" w:lineRule="auto"/>
        <w:jc w:val="both"/>
        <w:rPr>
          <w:rFonts w:ascii="Arial" w:hAnsi="Arial" w:cs="Arial"/>
          <w:sz w:val="24"/>
          <w:szCs w:val="24"/>
        </w:rPr>
      </w:pPr>
    </w:p>
    <w:p w14:paraId="4E552EA1" w14:textId="34EAB6EC" w:rsidR="00D4680D" w:rsidRDefault="00D4680D" w:rsidP="003E7808">
      <w:pPr>
        <w:autoSpaceDE w:val="0"/>
        <w:autoSpaceDN w:val="0"/>
        <w:adjustRightInd w:val="0"/>
        <w:spacing w:after="0" w:line="240" w:lineRule="auto"/>
        <w:jc w:val="both"/>
        <w:rPr>
          <w:rFonts w:ascii="Arial" w:hAnsi="Arial" w:cs="Arial"/>
          <w:sz w:val="24"/>
          <w:szCs w:val="24"/>
        </w:rPr>
      </w:pPr>
    </w:p>
    <w:p w14:paraId="2B784CCF" w14:textId="41276935" w:rsidR="00D4680D" w:rsidRDefault="00D4680D" w:rsidP="003E7808">
      <w:pPr>
        <w:autoSpaceDE w:val="0"/>
        <w:autoSpaceDN w:val="0"/>
        <w:adjustRightInd w:val="0"/>
        <w:spacing w:after="0" w:line="240" w:lineRule="auto"/>
        <w:jc w:val="both"/>
        <w:rPr>
          <w:rFonts w:ascii="Arial" w:hAnsi="Arial" w:cs="Arial"/>
          <w:sz w:val="24"/>
          <w:szCs w:val="24"/>
        </w:rPr>
      </w:pPr>
    </w:p>
    <w:p w14:paraId="1FFBDF16" w14:textId="1960C1D4" w:rsidR="00D4680D" w:rsidRDefault="00D4680D" w:rsidP="00BD4F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object w:dxaOrig="13997" w:dyaOrig="13326" w14:anchorId="7EE1FE37">
          <v:shape id="_x0000_i1027" type="#_x0000_t75" style="width:489.25pt;height:613pt" o:ole="">
            <v:imagedata r:id="rId19" o:title=""/>
          </v:shape>
          <o:OLEObject Type="Embed" ProgID="Excel.Sheet.12" ShapeID="_x0000_i1027" DrawAspect="Content" ObjectID="_1644210762" r:id="rId20"/>
        </w:object>
      </w:r>
    </w:p>
    <w:p w14:paraId="6DF196EF" w14:textId="6C2A1946" w:rsidR="008A7362" w:rsidRDefault="007144FE" w:rsidP="00BD4F74">
      <w:pPr>
        <w:pStyle w:val="Normal1"/>
        <w:jc w:val="center"/>
        <w:rPr>
          <w:rFonts w:ascii="Arial" w:hAnsi="Arial" w:cs="Arial"/>
        </w:rPr>
      </w:pPr>
      <w:r>
        <w:rPr>
          <w:rFonts w:ascii="Arial" w:hAnsi="Arial" w:cs="Arial"/>
        </w:rPr>
        <w:object w:dxaOrig="13997" w:dyaOrig="11857" w14:anchorId="52313320">
          <v:shape id="_x0000_i1028" type="#_x0000_t75" style="width:484.25pt;height:614.25pt" o:ole="">
            <v:imagedata r:id="rId21" o:title=""/>
          </v:shape>
          <o:OLEObject Type="Embed" ProgID="Excel.Sheet.12" ShapeID="_x0000_i1028" DrawAspect="Content" ObjectID="_1644210763" r:id="rId22"/>
        </w:object>
      </w:r>
    </w:p>
    <w:p w14:paraId="6838461C" w14:textId="1738C338" w:rsidR="008A7362" w:rsidRDefault="00BD4F74" w:rsidP="00BD4F74">
      <w:pPr>
        <w:pStyle w:val="Normal1"/>
        <w:jc w:val="center"/>
        <w:rPr>
          <w:rFonts w:ascii="Arial" w:hAnsi="Arial" w:cs="Arial"/>
        </w:rPr>
      </w:pPr>
      <w:r>
        <w:rPr>
          <w:rFonts w:ascii="Arial" w:hAnsi="Arial" w:cs="Arial"/>
        </w:rPr>
        <w:object w:dxaOrig="13997" w:dyaOrig="9137" w14:anchorId="301C3986">
          <v:shape id="_x0000_i1029" type="#_x0000_t75" style="width:502.5pt;height:479.25pt" o:ole="">
            <v:imagedata r:id="rId23" o:title=""/>
          </v:shape>
          <o:OLEObject Type="Embed" ProgID="Excel.Sheet.12" ShapeID="_x0000_i1029" DrawAspect="Content" ObjectID="_1644210764" r:id="rId24"/>
        </w:object>
      </w:r>
    </w:p>
    <w:p w14:paraId="7B628DE2" w14:textId="7276D2AF" w:rsidR="008A7362" w:rsidRDefault="008A7362" w:rsidP="008A7362">
      <w:pPr>
        <w:pStyle w:val="Normal1"/>
        <w:jc w:val="both"/>
        <w:rPr>
          <w:rFonts w:ascii="Arial" w:hAnsi="Arial" w:cs="Arial"/>
        </w:rPr>
      </w:pPr>
    </w:p>
    <w:p w14:paraId="537D84F9" w14:textId="116338F9" w:rsidR="001161C8" w:rsidRDefault="001161C8" w:rsidP="008A7362">
      <w:pPr>
        <w:pStyle w:val="Normal1"/>
        <w:jc w:val="both"/>
        <w:rPr>
          <w:rFonts w:ascii="Arial" w:hAnsi="Arial" w:cs="Arial"/>
        </w:rPr>
      </w:pPr>
    </w:p>
    <w:p w14:paraId="268D6D3E" w14:textId="1AA4B3A0" w:rsidR="001161C8" w:rsidRDefault="001161C8" w:rsidP="008A7362">
      <w:pPr>
        <w:pStyle w:val="Normal1"/>
        <w:jc w:val="both"/>
        <w:rPr>
          <w:rFonts w:ascii="Arial" w:hAnsi="Arial" w:cs="Arial"/>
        </w:rPr>
      </w:pPr>
    </w:p>
    <w:p w14:paraId="3B8BBB45" w14:textId="7A9C1E1B" w:rsidR="001161C8" w:rsidRDefault="001161C8" w:rsidP="008A7362">
      <w:pPr>
        <w:pStyle w:val="Normal1"/>
        <w:jc w:val="both"/>
        <w:rPr>
          <w:rFonts w:ascii="Arial" w:hAnsi="Arial" w:cs="Arial"/>
        </w:rPr>
      </w:pPr>
    </w:p>
    <w:p w14:paraId="523BDC0E" w14:textId="5D75F4CD" w:rsidR="001161C8" w:rsidRDefault="001161C8" w:rsidP="008A7362">
      <w:pPr>
        <w:pStyle w:val="Normal1"/>
        <w:jc w:val="both"/>
        <w:rPr>
          <w:rFonts w:ascii="Arial" w:hAnsi="Arial" w:cs="Arial"/>
        </w:rPr>
      </w:pPr>
    </w:p>
    <w:p w14:paraId="113D5602" w14:textId="79195607" w:rsidR="001161C8" w:rsidRDefault="001161C8" w:rsidP="008A7362">
      <w:pPr>
        <w:pStyle w:val="Normal1"/>
        <w:jc w:val="both"/>
        <w:rPr>
          <w:rFonts w:ascii="Arial" w:hAnsi="Arial" w:cs="Arial"/>
        </w:rPr>
      </w:pPr>
    </w:p>
    <w:p w14:paraId="5C06396F" w14:textId="75D650EE" w:rsidR="001161C8" w:rsidRDefault="001161C8" w:rsidP="008A7362">
      <w:pPr>
        <w:pStyle w:val="Normal1"/>
        <w:jc w:val="both"/>
        <w:rPr>
          <w:rFonts w:ascii="Arial" w:hAnsi="Arial" w:cs="Arial"/>
        </w:rPr>
      </w:pPr>
    </w:p>
    <w:p w14:paraId="39EBB319" w14:textId="22428AA5" w:rsidR="001161C8" w:rsidRDefault="001161C8" w:rsidP="008A7362">
      <w:pPr>
        <w:pStyle w:val="Normal1"/>
        <w:jc w:val="both"/>
        <w:rPr>
          <w:rFonts w:ascii="Arial" w:hAnsi="Arial" w:cs="Arial"/>
        </w:rPr>
      </w:pPr>
    </w:p>
    <w:p w14:paraId="6DCD9722" w14:textId="2024C573" w:rsidR="001161C8" w:rsidRDefault="001161C8" w:rsidP="008A7362">
      <w:pPr>
        <w:pStyle w:val="Normal1"/>
        <w:jc w:val="both"/>
        <w:rPr>
          <w:rFonts w:ascii="Arial" w:hAnsi="Arial" w:cs="Arial"/>
        </w:rPr>
      </w:pPr>
    </w:p>
    <w:p w14:paraId="3DB799F4" w14:textId="7C4B4F4D" w:rsidR="001161C8" w:rsidRDefault="00912BCA" w:rsidP="00264B73">
      <w:pPr>
        <w:pStyle w:val="Normal1"/>
        <w:jc w:val="center"/>
        <w:rPr>
          <w:rFonts w:ascii="Arial" w:hAnsi="Arial" w:cs="Arial"/>
        </w:rPr>
      </w:pPr>
      <w:r>
        <w:rPr>
          <w:rFonts w:ascii="Arial" w:hAnsi="Arial" w:cs="Arial"/>
        </w:rPr>
        <w:object w:dxaOrig="13774" w:dyaOrig="13797" w14:anchorId="4AB5B3BE">
          <v:shape id="_x0000_i1030" type="#_x0000_t75" style="width:474.5pt;height:612pt" o:ole="">
            <v:imagedata r:id="rId25" o:title=""/>
          </v:shape>
          <o:OLEObject Type="Embed" ProgID="Excel.Sheet.12" ShapeID="_x0000_i1030" DrawAspect="Content" ObjectID="_1644210765" r:id="rId26"/>
        </w:object>
      </w:r>
    </w:p>
    <w:p w14:paraId="5F877993" w14:textId="1E6B67D0" w:rsidR="00264B73" w:rsidRDefault="00AC1A61" w:rsidP="00912BCA">
      <w:pPr>
        <w:pStyle w:val="Normal1"/>
        <w:jc w:val="center"/>
        <w:rPr>
          <w:rFonts w:ascii="Arial" w:hAnsi="Arial" w:cs="Arial"/>
        </w:rPr>
      </w:pPr>
      <w:r>
        <w:rPr>
          <w:rFonts w:ascii="Arial" w:hAnsi="Arial" w:cs="Arial"/>
        </w:rPr>
        <w:object w:dxaOrig="13774" w:dyaOrig="13062" w14:anchorId="0409ED97">
          <v:shape id="_x0000_i1031" type="#_x0000_t75" style="width:487.5pt;height:605.5pt" o:ole="">
            <v:imagedata r:id="rId27" o:title=""/>
          </v:shape>
          <o:OLEObject Type="Embed" ProgID="Excel.Sheet.12" ShapeID="_x0000_i1031" DrawAspect="Content" ObjectID="_1644210766" r:id="rId28"/>
        </w:object>
      </w:r>
    </w:p>
    <w:p w14:paraId="723F4A28" w14:textId="49E464B9" w:rsidR="00264B73" w:rsidRDefault="00D569F5" w:rsidP="00D569F5">
      <w:pPr>
        <w:pStyle w:val="Normal1"/>
        <w:jc w:val="center"/>
        <w:rPr>
          <w:rFonts w:ascii="Arial" w:hAnsi="Arial" w:cs="Arial"/>
        </w:rPr>
      </w:pPr>
      <w:r>
        <w:rPr>
          <w:rFonts w:ascii="Arial" w:hAnsi="Arial" w:cs="Arial"/>
        </w:rPr>
        <w:object w:dxaOrig="13774" w:dyaOrig="12083" w14:anchorId="0E9E40C5">
          <v:shape id="_x0000_i1032" type="#_x0000_t75" style="width:500.75pt;height:615pt" o:ole="">
            <v:imagedata r:id="rId29" o:title=""/>
          </v:shape>
          <o:OLEObject Type="Embed" ProgID="Excel.Sheet.12" ShapeID="_x0000_i1032" DrawAspect="Content" ObjectID="_1644210767" r:id="rId30"/>
        </w:object>
      </w:r>
    </w:p>
    <w:p w14:paraId="643373C5" w14:textId="72DB9E54" w:rsidR="00264B73" w:rsidRDefault="004C7CAE" w:rsidP="008A7362">
      <w:pPr>
        <w:pStyle w:val="Normal1"/>
        <w:jc w:val="both"/>
        <w:rPr>
          <w:rFonts w:ascii="Arial" w:hAnsi="Arial" w:cs="Arial"/>
        </w:rPr>
      </w:pPr>
      <w:r>
        <w:rPr>
          <w:rFonts w:ascii="Arial" w:hAnsi="Arial" w:cs="Arial"/>
        </w:rPr>
        <w:object w:dxaOrig="13774" w:dyaOrig="13552" w14:anchorId="56FEE8F3">
          <v:shape id="_x0000_i1033" type="#_x0000_t75" style="width:488.25pt;height:611.25pt" o:ole="">
            <v:imagedata r:id="rId31" o:title=""/>
          </v:shape>
          <o:OLEObject Type="Embed" ProgID="Excel.Sheet.12" ShapeID="_x0000_i1033" DrawAspect="Content" ObjectID="_1644210768" r:id="rId32"/>
        </w:object>
      </w:r>
    </w:p>
    <w:p w14:paraId="3A265290" w14:textId="64E80308" w:rsidR="00264B73" w:rsidRDefault="00BA2816" w:rsidP="00D700A4">
      <w:pPr>
        <w:pStyle w:val="Normal1"/>
        <w:jc w:val="center"/>
        <w:rPr>
          <w:rFonts w:ascii="Arial" w:hAnsi="Arial" w:cs="Arial"/>
        </w:rPr>
      </w:pPr>
      <w:r>
        <w:rPr>
          <w:rFonts w:ascii="Arial" w:hAnsi="Arial" w:cs="Arial"/>
        </w:rPr>
        <w:object w:dxaOrig="13482" w:dyaOrig="14193" w14:anchorId="02EF49DB">
          <v:shape id="_x0000_i1034" type="#_x0000_t75" style="width:500.25pt;height:610.25pt" o:ole="">
            <v:imagedata r:id="rId33" o:title=""/>
          </v:shape>
          <o:OLEObject Type="Embed" ProgID="Excel.Sheet.12" ShapeID="_x0000_i1034" DrawAspect="Content" ObjectID="_1644210769" r:id="rId34"/>
        </w:object>
      </w:r>
    </w:p>
    <w:p w14:paraId="32B44B69" w14:textId="0E64D6B4" w:rsidR="00264B73" w:rsidRDefault="00F50378" w:rsidP="008909D7">
      <w:pPr>
        <w:pStyle w:val="Normal1"/>
        <w:jc w:val="center"/>
        <w:rPr>
          <w:rFonts w:ascii="Arial" w:hAnsi="Arial" w:cs="Arial"/>
        </w:rPr>
      </w:pPr>
      <w:r>
        <w:rPr>
          <w:rFonts w:ascii="Arial" w:hAnsi="Arial" w:cs="Arial"/>
        </w:rPr>
        <w:object w:dxaOrig="13482" w:dyaOrig="13322" w14:anchorId="58FEC50A">
          <v:shape id="_x0000_i1035" type="#_x0000_t75" style="width:466.5pt;height:613.5pt" o:ole="">
            <v:imagedata r:id="rId35" o:title=""/>
          </v:shape>
          <o:OLEObject Type="Embed" ProgID="Excel.Sheet.12" ShapeID="_x0000_i1035" DrawAspect="Content" ObjectID="_1644210770" r:id="rId36"/>
        </w:object>
      </w:r>
    </w:p>
    <w:p w14:paraId="12449D5C" w14:textId="79C71D78" w:rsidR="00264B73" w:rsidRDefault="00F52164" w:rsidP="0084381A">
      <w:pPr>
        <w:pStyle w:val="Normal1"/>
        <w:jc w:val="center"/>
        <w:rPr>
          <w:rFonts w:ascii="Arial" w:hAnsi="Arial" w:cs="Arial"/>
        </w:rPr>
      </w:pPr>
      <w:r>
        <w:rPr>
          <w:rFonts w:ascii="Arial" w:hAnsi="Arial" w:cs="Arial"/>
        </w:rPr>
        <w:object w:dxaOrig="13482" w:dyaOrig="14193" w14:anchorId="557B421B">
          <v:shape id="_x0000_i1036" type="#_x0000_t75" style="width:488.75pt;height:599.75pt" o:ole="">
            <v:imagedata r:id="rId37" o:title=""/>
          </v:shape>
          <o:OLEObject Type="Embed" ProgID="Excel.Sheet.12" ShapeID="_x0000_i1036" DrawAspect="Content" ObjectID="_1644210771" r:id="rId38"/>
        </w:object>
      </w:r>
    </w:p>
    <w:p w14:paraId="07713E0A" w14:textId="5E261F0D" w:rsidR="00264B73" w:rsidRDefault="00B5744F" w:rsidP="00F52164">
      <w:pPr>
        <w:pStyle w:val="Normal1"/>
        <w:jc w:val="center"/>
        <w:rPr>
          <w:rFonts w:ascii="Arial" w:hAnsi="Arial" w:cs="Arial"/>
        </w:rPr>
      </w:pPr>
      <w:r>
        <w:rPr>
          <w:rFonts w:ascii="Arial" w:hAnsi="Arial" w:cs="Arial"/>
        </w:rPr>
        <w:object w:dxaOrig="13482" w:dyaOrig="8674" w14:anchorId="3289F932">
          <v:shape id="_x0000_i1037" type="#_x0000_t75" style="width:483.25pt;height:433.75pt" o:ole="">
            <v:imagedata r:id="rId39" o:title=""/>
          </v:shape>
          <o:OLEObject Type="Embed" ProgID="Excel.Sheet.12" ShapeID="_x0000_i1037" DrawAspect="Content" ObjectID="_1644210772" r:id="rId40"/>
        </w:object>
      </w:r>
    </w:p>
    <w:p w14:paraId="3D02D54C" w14:textId="30BD8FEA" w:rsidR="00264B73" w:rsidRDefault="00264B73" w:rsidP="008A7362">
      <w:pPr>
        <w:pStyle w:val="Normal1"/>
        <w:jc w:val="both"/>
        <w:rPr>
          <w:rFonts w:ascii="Arial" w:hAnsi="Arial" w:cs="Arial"/>
        </w:rPr>
      </w:pPr>
    </w:p>
    <w:p w14:paraId="7346CC89" w14:textId="7E219D60" w:rsidR="00264B73" w:rsidRDefault="00264B73" w:rsidP="008A7362">
      <w:pPr>
        <w:pStyle w:val="Normal1"/>
        <w:jc w:val="both"/>
        <w:rPr>
          <w:rFonts w:ascii="Arial" w:hAnsi="Arial" w:cs="Arial"/>
        </w:rPr>
      </w:pPr>
    </w:p>
    <w:p w14:paraId="6A9F6495" w14:textId="7FE299F1" w:rsidR="00264B73" w:rsidRDefault="00264B73" w:rsidP="008A7362">
      <w:pPr>
        <w:pStyle w:val="Normal1"/>
        <w:jc w:val="both"/>
        <w:rPr>
          <w:rFonts w:ascii="Arial" w:hAnsi="Arial" w:cs="Arial"/>
        </w:rPr>
      </w:pPr>
    </w:p>
    <w:p w14:paraId="3338AF62" w14:textId="20AD0DC2" w:rsidR="00264B73" w:rsidRDefault="00264B73" w:rsidP="008A7362">
      <w:pPr>
        <w:pStyle w:val="Normal1"/>
        <w:jc w:val="both"/>
        <w:rPr>
          <w:rFonts w:ascii="Arial" w:hAnsi="Arial" w:cs="Arial"/>
        </w:rPr>
      </w:pPr>
    </w:p>
    <w:p w14:paraId="29F58612" w14:textId="4B253C07" w:rsidR="00264B73" w:rsidRDefault="00264B73" w:rsidP="008A7362">
      <w:pPr>
        <w:pStyle w:val="Normal1"/>
        <w:jc w:val="both"/>
        <w:rPr>
          <w:rFonts w:ascii="Arial" w:hAnsi="Arial" w:cs="Arial"/>
        </w:rPr>
      </w:pPr>
    </w:p>
    <w:p w14:paraId="6E7CAA10" w14:textId="3F9519A1" w:rsidR="00264B73" w:rsidRDefault="00264B73" w:rsidP="008A7362">
      <w:pPr>
        <w:pStyle w:val="Normal1"/>
        <w:jc w:val="both"/>
        <w:rPr>
          <w:rFonts w:ascii="Arial" w:hAnsi="Arial" w:cs="Arial"/>
        </w:rPr>
      </w:pPr>
    </w:p>
    <w:p w14:paraId="56050C08" w14:textId="1AAB60E1" w:rsidR="00264B73" w:rsidRDefault="00264B73" w:rsidP="008A7362">
      <w:pPr>
        <w:pStyle w:val="Normal1"/>
        <w:jc w:val="both"/>
        <w:rPr>
          <w:rFonts w:ascii="Arial" w:hAnsi="Arial" w:cs="Arial"/>
        </w:rPr>
      </w:pPr>
    </w:p>
    <w:p w14:paraId="3BB066A3" w14:textId="795E5F51" w:rsidR="00264B73" w:rsidRDefault="00264B73" w:rsidP="008A7362">
      <w:pPr>
        <w:pStyle w:val="Normal1"/>
        <w:jc w:val="both"/>
        <w:rPr>
          <w:rFonts w:ascii="Arial" w:hAnsi="Arial" w:cs="Arial"/>
        </w:rPr>
      </w:pPr>
    </w:p>
    <w:p w14:paraId="347B9A0B" w14:textId="04D155F7" w:rsidR="00264B73" w:rsidRDefault="00264B73" w:rsidP="008A7362">
      <w:pPr>
        <w:pStyle w:val="Normal1"/>
        <w:jc w:val="both"/>
        <w:rPr>
          <w:rFonts w:ascii="Arial" w:hAnsi="Arial" w:cs="Arial"/>
        </w:rPr>
      </w:pPr>
    </w:p>
    <w:p w14:paraId="6DDBA085" w14:textId="1DAA0C93" w:rsidR="00264B73" w:rsidRDefault="00264B73" w:rsidP="008A7362">
      <w:pPr>
        <w:pStyle w:val="Normal1"/>
        <w:jc w:val="both"/>
        <w:rPr>
          <w:rFonts w:ascii="Arial" w:hAnsi="Arial" w:cs="Arial"/>
        </w:rPr>
      </w:pPr>
    </w:p>
    <w:p w14:paraId="1FB1196E" w14:textId="68294303" w:rsidR="00264B73" w:rsidRDefault="00264B73" w:rsidP="008A7362">
      <w:pPr>
        <w:pStyle w:val="Normal1"/>
        <w:jc w:val="both"/>
        <w:rPr>
          <w:rFonts w:ascii="Arial" w:hAnsi="Arial" w:cs="Arial"/>
        </w:rPr>
      </w:pPr>
    </w:p>
    <w:p w14:paraId="11FCB0D2" w14:textId="26181CE4" w:rsidR="00264B73" w:rsidRDefault="00264B73" w:rsidP="008A7362">
      <w:pPr>
        <w:pStyle w:val="Normal1"/>
        <w:jc w:val="both"/>
        <w:rPr>
          <w:rFonts w:ascii="Arial" w:hAnsi="Arial" w:cs="Arial"/>
        </w:rPr>
      </w:pPr>
    </w:p>
    <w:p w14:paraId="06191DF0" w14:textId="321F97F5" w:rsidR="00264B73" w:rsidRDefault="00945EC0" w:rsidP="000E16AC">
      <w:pPr>
        <w:pStyle w:val="Normal1"/>
        <w:jc w:val="center"/>
        <w:rPr>
          <w:rFonts w:ascii="Arial" w:hAnsi="Arial" w:cs="Arial"/>
        </w:rPr>
      </w:pPr>
      <w:r>
        <w:rPr>
          <w:rFonts w:ascii="Arial" w:hAnsi="Arial" w:cs="Arial"/>
        </w:rPr>
        <w:object w:dxaOrig="13383" w:dyaOrig="13873" w14:anchorId="16C2A70F">
          <v:shape id="_x0000_i1038" type="#_x0000_t75" style="width:478.5pt;height:610.5pt" o:ole="">
            <v:imagedata r:id="rId41" o:title=""/>
          </v:shape>
          <o:OLEObject Type="Embed" ProgID="Excel.Sheet.12" ShapeID="_x0000_i1038" DrawAspect="Content" ObjectID="_1644210773" r:id="rId42"/>
        </w:object>
      </w:r>
    </w:p>
    <w:p w14:paraId="2E5B9979" w14:textId="0E6E0486" w:rsidR="00264B73" w:rsidRDefault="005C6783" w:rsidP="005C6783">
      <w:pPr>
        <w:pStyle w:val="Normal1"/>
        <w:jc w:val="center"/>
        <w:rPr>
          <w:rFonts w:ascii="Arial" w:hAnsi="Arial" w:cs="Arial"/>
        </w:rPr>
      </w:pPr>
      <w:r>
        <w:rPr>
          <w:rFonts w:ascii="Arial" w:hAnsi="Arial" w:cs="Arial"/>
        </w:rPr>
        <w:object w:dxaOrig="13383" w:dyaOrig="13293" w14:anchorId="5C519863">
          <v:shape id="_x0000_i1039" type="#_x0000_t75" style="width:494.5pt;height:608.75pt" o:ole="">
            <v:imagedata r:id="rId43" o:title=""/>
          </v:shape>
          <o:OLEObject Type="Embed" ProgID="Excel.Sheet.12" ShapeID="_x0000_i1039" DrawAspect="Content" ObjectID="_1644210774" r:id="rId44"/>
        </w:object>
      </w:r>
    </w:p>
    <w:p w14:paraId="3747850E" w14:textId="2E48CFF8" w:rsidR="00264B73" w:rsidRDefault="0056111B" w:rsidP="00996815">
      <w:pPr>
        <w:pStyle w:val="Normal1"/>
        <w:jc w:val="center"/>
        <w:rPr>
          <w:rFonts w:ascii="Arial" w:hAnsi="Arial" w:cs="Arial"/>
        </w:rPr>
      </w:pPr>
      <w:r>
        <w:rPr>
          <w:rFonts w:ascii="Arial" w:hAnsi="Arial" w:cs="Arial"/>
        </w:rPr>
        <w:object w:dxaOrig="13383" w:dyaOrig="15326" w14:anchorId="00D7F0D1">
          <v:shape id="_x0000_i1040" type="#_x0000_t75" style="width:471pt;height:611.5pt" o:ole="">
            <v:imagedata r:id="rId45" o:title=""/>
          </v:shape>
          <o:OLEObject Type="Embed" ProgID="Excel.Sheet.12" ShapeID="_x0000_i1040" DrawAspect="Content" ObjectID="_1644210775" r:id="rId46"/>
        </w:object>
      </w:r>
    </w:p>
    <w:p w14:paraId="16671255" w14:textId="0305FE9D" w:rsidR="00264B73" w:rsidRDefault="00A460DB" w:rsidP="00A460DB">
      <w:pPr>
        <w:pStyle w:val="Normal1"/>
        <w:jc w:val="center"/>
        <w:rPr>
          <w:rFonts w:ascii="Arial" w:hAnsi="Arial" w:cs="Arial"/>
        </w:rPr>
      </w:pPr>
      <w:r>
        <w:rPr>
          <w:rFonts w:ascii="Arial" w:hAnsi="Arial" w:cs="Arial"/>
        </w:rPr>
        <w:object w:dxaOrig="12581" w:dyaOrig="13583" w14:anchorId="4611A538">
          <v:shape id="_x0000_i1041" type="#_x0000_t75" style="width:485pt;height:601pt" o:ole="">
            <v:imagedata r:id="rId47" o:title=""/>
          </v:shape>
          <o:OLEObject Type="Embed" ProgID="Excel.Sheet.12" ShapeID="_x0000_i1041" DrawAspect="Content" ObjectID="_1644210776" r:id="rId48"/>
        </w:object>
      </w:r>
    </w:p>
    <w:p w14:paraId="5AAD3E82" w14:textId="24FDA785" w:rsidR="00264B73" w:rsidRDefault="00D951BF" w:rsidP="00A460DB">
      <w:pPr>
        <w:pStyle w:val="Normal1"/>
        <w:jc w:val="center"/>
        <w:rPr>
          <w:rFonts w:ascii="Arial" w:hAnsi="Arial" w:cs="Arial"/>
        </w:rPr>
      </w:pPr>
      <w:r>
        <w:rPr>
          <w:rFonts w:ascii="Arial" w:hAnsi="Arial" w:cs="Arial"/>
        </w:rPr>
        <w:object w:dxaOrig="12581" w:dyaOrig="13583" w14:anchorId="530C72D2">
          <v:shape id="_x0000_i1042" type="#_x0000_t75" style="width:495.75pt;height:611.25pt" o:ole="">
            <v:imagedata r:id="rId49" o:title=""/>
          </v:shape>
          <o:OLEObject Type="Embed" ProgID="Excel.Sheet.12" ShapeID="_x0000_i1042" DrawAspect="Content" ObjectID="_1644210777" r:id="rId50"/>
        </w:object>
      </w:r>
    </w:p>
    <w:p w14:paraId="208DA671" w14:textId="19200D27" w:rsidR="00264B73" w:rsidRDefault="0042037B" w:rsidP="0042037B">
      <w:pPr>
        <w:pStyle w:val="Normal1"/>
        <w:jc w:val="center"/>
        <w:rPr>
          <w:rFonts w:ascii="Arial" w:hAnsi="Arial" w:cs="Arial"/>
        </w:rPr>
      </w:pPr>
      <w:r>
        <w:rPr>
          <w:rFonts w:ascii="Arial" w:hAnsi="Arial" w:cs="Arial"/>
        </w:rPr>
        <w:object w:dxaOrig="12581" w:dyaOrig="13293" w14:anchorId="12323E33">
          <v:shape id="_x0000_i1043" type="#_x0000_t75" style="width:495.75pt;height:611.5pt" o:ole="">
            <v:imagedata r:id="rId51" o:title=""/>
          </v:shape>
          <o:OLEObject Type="Embed" ProgID="Excel.Sheet.12" ShapeID="_x0000_i1043" DrawAspect="Content" ObjectID="_1644210778" r:id="rId52"/>
        </w:object>
      </w:r>
    </w:p>
    <w:p w14:paraId="5831D727" w14:textId="0FCAFFE6" w:rsidR="00264B73" w:rsidRDefault="00F16103" w:rsidP="00F16103">
      <w:pPr>
        <w:pStyle w:val="Normal1"/>
        <w:jc w:val="center"/>
        <w:rPr>
          <w:rFonts w:ascii="Arial" w:hAnsi="Arial" w:cs="Arial"/>
        </w:rPr>
      </w:pPr>
      <w:r>
        <w:rPr>
          <w:rFonts w:ascii="Arial" w:hAnsi="Arial" w:cs="Arial"/>
        </w:rPr>
        <w:object w:dxaOrig="12581" w:dyaOrig="11259" w14:anchorId="3A80C15A">
          <v:shape id="_x0000_i1044" type="#_x0000_t75" style="width:491.25pt;height:593.25pt" o:ole="">
            <v:imagedata r:id="rId53" o:title=""/>
          </v:shape>
          <o:OLEObject Type="Embed" ProgID="Excel.Sheet.12" ShapeID="_x0000_i1044" DrawAspect="Content" ObjectID="_1644210779" r:id="rId54"/>
        </w:object>
      </w:r>
    </w:p>
    <w:p w14:paraId="2D42BED4" w14:textId="749F94AB" w:rsidR="00264B73" w:rsidRDefault="00264B73" w:rsidP="008A7362">
      <w:pPr>
        <w:pStyle w:val="Normal1"/>
        <w:jc w:val="both"/>
        <w:rPr>
          <w:rFonts w:ascii="Arial" w:hAnsi="Arial" w:cs="Arial"/>
        </w:rPr>
      </w:pPr>
    </w:p>
    <w:p w14:paraId="2917532B" w14:textId="4743547A" w:rsidR="00264B73" w:rsidRDefault="002514C6" w:rsidP="008A7362">
      <w:pPr>
        <w:pStyle w:val="Normal1"/>
        <w:jc w:val="both"/>
        <w:rPr>
          <w:rFonts w:ascii="Arial" w:hAnsi="Arial" w:cs="Arial"/>
        </w:rPr>
      </w:pPr>
      <w:r>
        <w:rPr>
          <w:rFonts w:ascii="Arial" w:hAnsi="Arial" w:cs="Arial"/>
        </w:rPr>
        <w:object w:dxaOrig="12696" w:dyaOrig="13425" w14:anchorId="0D78B58D">
          <v:shape id="_x0000_i1045" type="#_x0000_t75" style="width:479.25pt;height:610.25pt" o:ole="">
            <v:imagedata r:id="rId55" o:title=""/>
          </v:shape>
          <o:OLEObject Type="Embed" ProgID="Excel.Sheet.12" ShapeID="_x0000_i1045" DrawAspect="Content" ObjectID="_1644210780" r:id="rId56"/>
        </w:object>
      </w:r>
    </w:p>
    <w:p w14:paraId="32399FD3" w14:textId="1C23AFC7" w:rsidR="00264B73" w:rsidRDefault="00E658D4" w:rsidP="00E658D4">
      <w:pPr>
        <w:pStyle w:val="Normal1"/>
        <w:jc w:val="center"/>
        <w:rPr>
          <w:rFonts w:ascii="Arial" w:hAnsi="Arial" w:cs="Arial"/>
        </w:rPr>
      </w:pPr>
      <w:r>
        <w:rPr>
          <w:rFonts w:ascii="Arial" w:hAnsi="Arial" w:cs="Arial"/>
        </w:rPr>
        <w:object w:dxaOrig="12696" w:dyaOrig="13425" w14:anchorId="33164597">
          <v:shape id="_x0000_i1046" type="#_x0000_t75" style="width:492pt;height:614.25pt" o:ole="">
            <v:imagedata r:id="rId57" o:title=""/>
          </v:shape>
          <o:OLEObject Type="Embed" ProgID="Excel.Sheet.12" ShapeID="_x0000_i1046" DrawAspect="Content" ObjectID="_1644210781" r:id="rId58"/>
        </w:object>
      </w:r>
    </w:p>
    <w:p w14:paraId="2A68541C" w14:textId="5402AB84" w:rsidR="00264B73" w:rsidRDefault="00DA27E5" w:rsidP="009B4E2D">
      <w:pPr>
        <w:pStyle w:val="Normal1"/>
        <w:jc w:val="center"/>
        <w:rPr>
          <w:rFonts w:ascii="Arial" w:hAnsi="Arial" w:cs="Arial"/>
        </w:rPr>
      </w:pPr>
      <w:r>
        <w:rPr>
          <w:rFonts w:ascii="Arial" w:hAnsi="Arial" w:cs="Arial"/>
        </w:rPr>
        <w:object w:dxaOrig="12696" w:dyaOrig="11101" w14:anchorId="7EF599FC">
          <v:shape id="_x0000_i1047" type="#_x0000_t75" style="width:478pt;height:555pt" o:ole="">
            <v:imagedata r:id="rId59" o:title=""/>
          </v:shape>
          <o:OLEObject Type="Embed" ProgID="Excel.Sheet.12" ShapeID="_x0000_i1047" DrawAspect="Content" ObjectID="_1644210782" r:id="rId60"/>
        </w:object>
      </w:r>
    </w:p>
    <w:p w14:paraId="71938732" w14:textId="43B684DF" w:rsidR="00264B73" w:rsidRDefault="00264B73" w:rsidP="008A7362">
      <w:pPr>
        <w:pStyle w:val="Normal1"/>
        <w:jc w:val="both"/>
        <w:rPr>
          <w:rFonts w:ascii="Arial" w:hAnsi="Arial" w:cs="Arial"/>
        </w:rPr>
      </w:pPr>
    </w:p>
    <w:p w14:paraId="4C1434A8" w14:textId="3E34DC1C" w:rsidR="00264B73" w:rsidRDefault="00264B73" w:rsidP="008A7362">
      <w:pPr>
        <w:pStyle w:val="Normal1"/>
        <w:jc w:val="both"/>
        <w:rPr>
          <w:rFonts w:ascii="Arial" w:hAnsi="Arial" w:cs="Arial"/>
        </w:rPr>
      </w:pPr>
    </w:p>
    <w:p w14:paraId="0CECF82A" w14:textId="79F91C80" w:rsidR="00264B73" w:rsidRDefault="00264B73" w:rsidP="008A7362">
      <w:pPr>
        <w:pStyle w:val="Normal1"/>
        <w:jc w:val="both"/>
        <w:rPr>
          <w:rFonts w:ascii="Arial" w:hAnsi="Arial" w:cs="Arial"/>
        </w:rPr>
      </w:pPr>
    </w:p>
    <w:p w14:paraId="64C75202" w14:textId="4DA20C24" w:rsidR="00264B73" w:rsidRDefault="00264B73" w:rsidP="008A7362">
      <w:pPr>
        <w:pStyle w:val="Normal1"/>
        <w:jc w:val="both"/>
        <w:rPr>
          <w:rFonts w:ascii="Arial" w:hAnsi="Arial" w:cs="Arial"/>
        </w:rPr>
      </w:pPr>
    </w:p>
    <w:p w14:paraId="5CB88CC1" w14:textId="262FF73D" w:rsidR="00264B73" w:rsidRDefault="00075FC6" w:rsidP="00075FC6">
      <w:pPr>
        <w:pStyle w:val="Normal1"/>
        <w:jc w:val="center"/>
        <w:rPr>
          <w:rFonts w:ascii="Arial" w:hAnsi="Arial" w:cs="Arial"/>
        </w:rPr>
      </w:pPr>
      <w:r>
        <w:rPr>
          <w:rFonts w:ascii="Arial" w:hAnsi="Arial" w:cs="Arial"/>
        </w:rPr>
        <w:object w:dxaOrig="12227" w:dyaOrig="13206" w14:anchorId="4AD6E5EB">
          <v:shape id="_x0000_i1048" type="#_x0000_t75" style="width:509.75pt;height:600.75pt" o:ole="">
            <v:imagedata r:id="rId61" o:title=""/>
          </v:shape>
          <o:OLEObject Type="Embed" ProgID="Excel.Sheet.12" ShapeID="_x0000_i1048" DrawAspect="Content" ObjectID="_1644210783" r:id="rId62"/>
        </w:object>
      </w:r>
    </w:p>
    <w:p w14:paraId="2F7E810D" w14:textId="3545D20D" w:rsidR="00264B73" w:rsidRDefault="00536B65" w:rsidP="00075FC6">
      <w:pPr>
        <w:pStyle w:val="Normal1"/>
        <w:jc w:val="center"/>
        <w:rPr>
          <w:rFonts w:ascii="Arial" w:hAnsi="Arial" w:cs="Arial"/>
        </w:rPr>
      </w:pPr>
      <w:r>
        <w:rPr>
          <w:rFonts w:ascii="Arial" w:hAnsi="Arial" w:cs="Arial"/>
        </w:rPr>
        <w:object w:dxaOrig="12227" w:dyaOrig="13713" w14:anchorId="2F31C965">
          <v:shape id="_x0000_i1049" type="#_x0000_t75" style="width:498.75pt;height:607.5pt" o:ole="">
            <v:imagedata r:id="rId63" o:title=""/>
          </v:shape>
          <o:OLEObject Type="Embed" ProgID="Excel.Sheet.12" ShapeID="_x0000_i1049" DrawAspect="Content" ObjectID="_1644210784" r:id="rId64"/>
        </w:object>
      </w:r>
    </w:p>
    <w:p w14:paraId="0F8054D1" w14:textId="5B89A88F" w:rsidR="00264B73" w:rsidRDefault="004E1030" w:rsidP="00F63E9B">
      <w:pPr>
        <w:pStyle w:val="Normal1"/>
        <w:jc w:val="center"/>
        <w:rPr>
          <w:rFonts w:ascii="Arial" w:hAnsi="Arial" w:cs="Arial"/>
        </w:rPr>
      </w:pPr>
      <w:r>
        <w:rPr>
          <w:rFonts w:ascii="Arial" w:hAnsi="Arial" w:cs="Arial"/>
        </w:rPr>
        <w:object w:dxaOrig="12227" w:dyaOrig="12306" w14:anchorId="511E9C7B">
          <v:shape id="_x0000_i1050" type="#_x0000_t75" style="width:486.75pt;height:595pt" o:ole="">
            <v:imagedata r:id="rId65" o:title=""/>
          </v:shape>
          <o:OLEObject Type="Embed" ProgID="Excel.Sheet.12" ShapeID="_x0000_i1050" DrawAspect="Content" ObjectID="_1644210785" r:id="rId66"/>
        </w:object>
      </w:r>
    </w:p>
    <w:sectPr w:rsidR="00264B73" w:rsidSect="005C5E5C">
      <w:headerReference w:type="first" r:id="rId67"/>
      <w:pgSz w:w="12240" w:h="15840"/>
      <w:pgMar w:top="2127" w:right="1325"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CCB61" w14:textId="77777777" w:rsidR="00165E4F" w:rsidRDefault="00165E4F" w:rsidP="00CB2D94">
      <w:pPr>
        <w:spacing w:after="0" w:line="240" w:lineRule="auto"/>
      </w:pPr>
      <w:r>
        <w:separator/>
      </w:r>
    </w:p>
  </w:endnote>
  <w:endnote w:type="continuationSeparator" w:id="0">
    <w:p w14:paraId="6369FE48" w14:textId="77777777" w:rsidR="00165E4F" w:rsidRDefault="00165E4F"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5CE7" w14:textId="77777777" w:rsidR="00A42599" w:rsidRDefault="00A425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8C33" w14:textId="77777777" w:rsidR="00A42599" w:rsidRDefault="00A4259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51544A98" w14:textId="77777777" w:rsidR="00A42599" w:rsidRDefault="00A425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B9AF" w14:textId="77777777" w:rsidR="00A42599" w:rsidRDefault="00A4259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25E05D97" w14:textId="77777777" w:rsidR="00F34EDC" w:rsidRDefault="00F34E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18BAF" w14:textId="77777777" w:rsidR="00165E4F" w:rsidRDefault="00165E4F" w:rsidP="00CB2D94">
      <w:pPr>
        <w:spacing w:after="0" w:line="240" w:lineRule="auto"/>
      </w:pPr>
      <w:r>
        <w:separator/>
      </w:r>
    </w:p>
  </w:footnote>
  <w:footnote w:type="continuationSeparator" w:id="0">
    <w:p w14:paraId="7E72BD33" w14:textId="77777777" w:rsidR="00165E4F" w:rsidRDefault="00165E4F"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98C1" w14:textId="77777777" w:rsidR="00C8094A" w:rsidRDefault="00165E4F">
    <w:pPr>
      <w:pStyle w:val="Encabezado"/>
    </w:pPr>
    <w:r>
      <w:rPr>
        <w:noProof/>
      </w:rPr>
      <w:pict w14:anchorId="32F0D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7" o:spid="_x0000_s2062" type="#_x0000_t75" style="position:absolute;margin-left:0;margin-top:0;width:611.9pt;height:790.9pt;z-index:-251646976;mso-position-horizontal:center;mso-position-horizontal-relative:margin;mso-position-vertical:center;mso-position-vertical-relative:margin" o:allowincell="f">
          <v:imagedata r:id="rId1" o:title="HOJA INFORM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15B8" w14:textId="164B77BE" w:rsidR="00C8094A" w:rsidRDefault="00165E4F">
    <w:pPr>
      <w:pStyle w:val="Encabezado"/>
    </w:pPr>
    <w:r>
      <w:rPr>
        <w:noProof/>
      </w:rPr>
      <w:pict w14:anchorId="5C486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8" o:spid="_x0000_s2063" type="#_x0000_t75" style="position:absolute;margin-left:-84.95pt;margin-top:-105.2pt;width:808.15pt;height:824.9pt;z-index:-251645952;mso-position-horizontal-relative:margin;mso-position-vertical-relative:margin" o:allowincell="f">
          <v:imagedata r:id="rId1" o:title="HOJA INFORM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5B95" w14:textId="77777777" w:rsidR="00C8094A" w:rsidRDefault="00165E4F">
    <w:pPr>
      <w:pStyle w:val="Encabezado"/>
    </w:pPr>
    <w:r>
      <w:rPr>
        <w:noProof/>
      </w:rPr>
      <w:pict w14:anchorId="6012D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6" o:spid="_x0000_s2061" type="#_x0000_t75" style="position:absolute;margin-left:0;margin-top:0;width:611.9pt;height:790.9pt;z-index:-251648000;mso-position-horizontal:center;mso-position-horizontal-relative:margin;mso-position-vertical:center;mso-position-vertical-relative:margin" o:allowincell="f">
          <v:imagedata r:id="rId1" o:title="HOJA INFORM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0768" w14:textId="683D80E6" w:rsidR="00C8094A" w:rsidRDefault="00547C98">
    <w:pPr>
      <w:pStyle w:val="Encabezado"/>
    </w:pPr>
    <w:r>
      <w:rPr>
        <w:noProof/>
      </w:rPr>
      <w:drawing>
        <wp:anchor distT="0" distB="0" distL="114300" distR="114300" simplePos="0" relativeHeight="251683840" behindDoc="1" locked="0" layoutInCell="0" allowOverlap="1" wp14:anchorId="0161B994" wp14:editId="2AD21221">
          <wp:simplePos x="0" y="0"/>
          <wp:positionH relativeFrom="page">
            <wp:posOffset>6350</wp:posOffset>
          </wp:positionH>
          <wp:positionV relativeFrom="page">
            <wp:align>top</wp:align>
          </wp:positionV>
          <wp:extent cx="10036144" cy="10368915"/>
          <wp:effectExtent l="0" t="0" r="3810" b="0"/>
          <wp:wrapNone/>
          <wp:docPr id="2" name="Imagen 2" descr="HOJA IN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JA INFORM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6144" cy="103689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1" w15:restartNumberingAfterBreak="0">
    <w:nsid w:val="0F6426B7"/>
    <w:multiLevelType w:val="hybridMultilevel"/>
    <w:tmpl w:val="9A5401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2FF6DD5"/>
    <w:multiLevelType w:val="hybridMultilevel"/>
    <w:tmpl w:val="BC4E6C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6A9354C2"/>
    <w:multiLevelType w:val="hybridMultilevel"/>
    <w:tmpl w:val="0E7ADD1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9B3761"/>
    <w:multiLevelType w:val="hybridMultilevel"/>
    <w:tmpl w:val="8C922B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49E2B08"/>
    <w:multiLevelType w:val="hybridMultilevel"/>
    <w:tmpl w:val="3D6CB82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8203BD2"/>
    <w:multiLevelType w:val="hybridMultilevel"/>
    <w:tmpl w:val="FE267E3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A6B3A37"/>
    <w:multiLevelType w:val="multilevel"/>
    <w:tmpl w:val="13E8EEDA"/>
    <w:lvl w:ilvl="0">
      <w:start w:val="1"/>
      <w:numFmt w:val="decimal"/>
      <w:lvlText w:val="%1."/>
      <w:lvlJc w:val="left"/>
      <w:pPr>
        <w:ind w:left="360" w:hanging="360"/>
      </w:pPr>
      <w:rPr>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8"/>
  </w:num>
  <w:num w:numId="3">
    <w:abstractNumId w:val="2"/>
  </w:num>
  <w:num w:numId="4">
    <w:abstractNumId w:val="1"/>
  </w:num>
  <w:num w:numId="5">
    <w:abstractNumId w:val="5"/>
  </w:num>
  <w:num w:numId="6">
    <w:abstractNumId w:val="4"/>
  </w:num>
  <w:num w:numId="7">
    <w:abstractNumId w:val="3"/>
  </w:num>
  <w:num w:numId="8">
    <w:abstractNumId w:val="6"/>
  </w:num>
  <w:num w:numId="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7319"/>
    <w:rsid w:val="00010404"/>
    <w:rsid w:val="00010DF0"/>
    <w:rsid w:val="00012367"/>
    <w:rsid w:val="0001629E"/>
    <w:rsid w:val="0002245D"/>
    <w:rsid w:val="000235DB"/>
    <w:rsid w:val="00024492"/>
    <w:rsid w:val="000273FF"/>
    <w:rsid w:val="0004184D"/>
    <w:rsid w:val="0004294F"/>
    <w:rsid w:val="000451FE"/>
    <w:rsid w:val="00045242"/>
    <w:rsid w:val="000506A9"/>
    <w:rsid w:val="000531CD"/>
    <w:rsid w:val="000576CF"/>
    <w:rsid w:val="00061D9F"/>
    <w:rsid w:val="0006602B"/>
    <w:rsid w:val="00066C5E"/>
    <w:rsid w:val="00075FC6"/>
    <w:rsid w:val="00077FC7"/>
    <w:rsid w:val="00084C45"/>
    <w:rsid w:val="00085553"/>
    <w:rsid w:val="000873A0"/>
    <w:rsid w:val="000A1ADB"/>
    <w:rsid w:val="000A2D99"/>
    <w:rsid w:val="000A2E89"/>
    <w:rsid w:val="000A7780"/>
    <w:rsid w:val="000B218E"/>
    <w:rsid w:val="000B309E"/>
    <w:rsid w:val="000D5098"/>
    <w:rsid w:val="000D61DF"/>
    <w:rsid w:val="000E16AC"/>
    <w:rsid w:val="000E622D"/>
    <w:rsid w:val="000F1450"/>
    <w:rsid w:val="000F7EEC"/>
    <w:rsid w:val="00101CD5"/>
    <w:rsid w:val="0010579C"/>
    <w:rsid w:val="0010595B"/>
    <w:rsid w:val="001063C4"/>
    <w:rsid w:val="00111749"/>
    <w:rsid w:val="001161C8"/>
    <w:rsid w:val="001234E5"/>
    <w:rsid w:val="00123D00"/>
    <w:rsid w:val="00144527"/>
    <w:rsid w:val="001445C2"/>
    <w:rsid w:val="00154B8C"/>
    <w:rsid w:val="00155DFE"/>
    <w:rsid w:val="00156528"/>
    <w:rsid w:val="001619A0"/>
    <w:rsid w:val="001626A7"/>
    <w:rsid w:val="00165E4F"/>
    <w:rsid w:val="00170259"/>
    <w:rsid w:val="00174526"/>
    <w:rsid w:val="00174A26"/>
    <w:rsid w:val="00176318"/>
    <w:rsid w:val="00183153"/>
    <w:rsid w:val="00185EDA"/>
    <w:rsid w:val="00186F8F"/>
    <w:rsid w:val="00192065"/>
    <w:rsid w:val="00193485"/>
    <w:rsid w:val="00193F56"/>
    <w:rsid w:val="001A195A"/>
    <w:rsid w:val="001A422F"/>
    <w:rsid w:val="001A68D9"/>
    <w:rsid w:val="001B065E"/>
    <w:rsid w:val="001B38B4"/>
    <w:rsid w:val="001C27DE"/>
    <w:rsid w:val="001C3AB8"/>
    <w:rsid w:val="001D69AD"/>
    <w:rsid w:val="001E52DE"/>
    <w:rsid w:val="00201CC7"/>
    <w:rsid w:val="0022175F"/>
    <w:rsid w:val="0023500B"/>
    <w:rsid w:val="00235A4E"/>
    <w:rsid w:val="002430C6"/>
    <w:rsid w:val="0024711A"/>
    <w:rsid w:val="0024717E"/>
    <w:rsid w:val="0025113D"/>
    <w:rsid w:val="002511CC"/>
    <w:rsid w:val="002514C6"/>
    <w:rsid w:val="0025265F"/>
    <w:rsid w:val="00254D5A"/>
    <w:rsid w:val="00264292"/>
    <w:rsid w:val="00264B73"/>
    <w:rsid w:val="00266C0A"/>
    <w:rsid w:val="0026746C"/>
    <w:rsid w:val="0027012F"/>
    <w:rsid w:val="00270DAA"/>
    <w:rsid w:val="002760B1"/>
    <w:rsid w:val="00276A06"/>
    <w:rsid w:val="0027732D"/>
    <w:rsid w:val="00283FB9"/>
    <w:rsid w:val="002854F4"/>
    <w:rsid w:val="00286AE5"/>
    <w:rsid w:val="002910D7"/>
    <w:rsid w:val="002966B6"/>
    <w:rsid w:val="002A41BD"/>
    <w:rsid w:val="002A54D1"/>
    <w:rsid w:val="002A680D"/>
    <w:rsid w:val="002B18EE"/>
    <w:rsid w:val="002B214B"/>
    <w:rsid w:val="002B2478"/>
    <w:rsid w:val="002C27F3"/>
    <w:rsid w:val="002C3EB6"/>
    <w:rsid w:val="002C6D95"/>
    <w:rsid w:val="002D02C6"/>
    <w:rsid w:val="002D0EB0"/>
    <w:rsid w:val="002D31EF"/>
    <w:rsid w:val="002D6952"/>
    <w:rsid w:val="00304B74"/>
    <w:rsid w:val="0030539B"/>
    <w:rsid w:val="0032602A"/>
    <w:rsid w:val="00337F32"/>
    <w:rsid w:val="003404EE"/>
    <w:rsid w:val="0034262F"/>
    <w:rsid w:val="0034514C"/>
    <w:rsid w:val="00345C06"/>
    <w:rsid w:val="0034769B"/>
    <w:rsid w:val="00354ADD"/>
    <w:rsid w:val="00364BD6"/>
    <w:rsid w:val="00365A23"/>
    <w:rsid w:val="0036656E"/>
    <w:rsid w:val="00366CD4"/>
    <w:rsid w:val="0037457F"/>
    <w:rsid w:val="00375D39"/>
    <w:rsid w:val="00381BE2"/>
    <w:rsid w:val="003852FC"/>
    <w:rsid w:val="00386636"/>
    <w:rsid w:val="003933AD"/>
    <w:rsid w:val="003A0C22"/>
    <w:rsid w:val="003A1318"/>
    <w:rsid w:val="003B3793"/>
    <w:rsid w:val="003B3851"/>
    <w:rsid w:val="003E56A7"/>
    <w:rsid w:val="003E7808"/>
    <w:rsid w:val="003F4525"/>
    <w:rsid w:val="003F51F1"/>
    <w:rsid w:val="003F6EE9"/>
    <w:rsid w:val="004149BA"/>
    <w:rsid w:val="0042037B"/>
    <w:rsid w:val="0042168B"/>
    <w:rsid w:val="00424F85"/>
    <w:rsid w:val="0043740B"/>
    <w:rsid w:val="00437EEC"/>
    <w:rsid w:val="00443308"/>
    <w:rsid w:val="004506C7"/>
    <w:rsid w:val="00456DF6"/>
    <w:rsid w:val="004724C1"/>
    <w:rsid w:val="004732E2"/>
    <w:rsid w:val="0048163C"/>
    <w:rsid w:val="00482342"/>
    <w:rsid w:val="004A5BEA"/>
    <w:rsid w:val="004C4BD4"/>
    <w:rsid w:val="004C7636"/>
    <w:rsid w:val="004C7CAE"/>
    <w:rsid w:val="004D364A"/>
    <w:rsid w:val="004E1030"/>
    <w:rsid w:val="004E21AF"/>
    <w:rsid w:val="004E26C4"/>
    <w:rsid w:val="004E3ACD"/>
    <w:rsid w:val="004E5A94"/>
    <w:rsid w:val="004F27E5"/>
    <w:rsid w:val="005004DE"/>
    <w:rsid w:val="00506275"/>
    <w:rsid w:val="005077D0"/>
    <w:rsid w:val="005150A4"/>
    <w:rsid w:val="00516E04"/>
    <w:rsid w:val="00520271"/>
    <w:rsid w:val="00520656"/>
    <w:rsid w:val="00534837"/>
    <w:rsid w:val="00535F3F"/>
    <w:rsid w:val="0053666E"/>
    <w:rsid w:val="00536B65"/>
    <w:rsid w:val="0054230D"/>
    <w:rsid w:val="00547C98"/>
    <w:rsid w:val="00552D80"/>
    <w:rsid w:val="0055347F"/>
    <w:rsid w:val="00556744"/>
    <w:rsid w:val="00556B67"/>
    <w:rsid w:val="00560092"/>
    <w:rsid w:val="0056111B"/>
    <w:rsid w:val="00565B4B"/>
    <w:rsid w:val="005719A2"/>
    <w:rsid w:val="005911BD"/>
    <w:rsid w:val="005943AE"/>
    <w:rsid w:val="005A065F"/>
    <w:rsid w:val="005B2996"/>
    <w:rsid w:val="005B3C98"/>
    <w:rsid w:val="005B5B40"/>
    <w:rsid w:val="005C51FC"/>
    <w:rsid w:val="005C5E5C"/>
    <w:rsid w:val="005C6783"/>
    <w:rsid w:val="005D1CF7"/>
    <w:rsid w:val="005D4E15"/>
    <w:rsid w:val="005D720A"/>
    <w:rsid w:val="005E489C"/>
    <w:rsid w:val="005E78BF"/>
    <w:rsid w:val="005F0FB5"/>
    <w:rsid w:val="005F3784"/>
    <w:rsid w:val="005F6E4C"/>
    <w:rsid w:val="005F6E7F"/>
    <w:rsid w:val="00601740"/>
    <w:rsid w:val="00605937"/>
    <w:rsid w:val="006102F0"/>
    <w:rsid w:val="00611719"/>
    <w:rsid w:val="00613A20"/>
    <w:rsid w:val="00617D27"/>
    <w:rsid w:val="00625DD4"/>
    <w:rsid w:val="00635690"/>
    <w:rsid w:val="0064102A"/>
    <w:rsid w:val="00647CA4"/>
    <w:rsid w:val="00671284"/>
    <w:rsid w:val="006720D4"/>
    <w:rsid w:val="006843AB"/>
    <w:rsid w:val="00686FCF"/>
    <w:rsid w:val="00693343"/>
    <w:rsid w:val="00695767"/>
    <w:rsid w:val="00695F2D"/>
    <w:rsid w:val="00696F52"/>
    <w:rsid w:val="006A4512"/>
    <w:rsid w:val="006A523C"/>
    <w:rsid w:val="006A66CC"/>
    <w:rsid w:val="006B0AB2"/>
    <w:rsid w:val="006B1250"/>
    <w:rsid w:val="006B177F"/>
    <w:rsid w:val="006B45B3"/>
    <w:rsid w:val="006B4C98"/>
    <w:rsid w:val="006B4DB3"/>
    <w:rsid w:val="006C0F6D"/>
    <w:rsid w:val="006D4282"/>
    <w:rsid w:val="006E2AC8"/>
    <w:rsid w:val="006E6AD0"/>
    <w:rsid w:val="006F1480"/>
    <w:rsid w:val="006F366D"/>
    <w:rsid w:val="006F51AA"/>
    <w:rsid w:val="00702586"/>
    <w:rsid w:val="007032DB"/>
    <w:rsid w:val="00704320"/>
    <w:rsid w:val="0071077B"/>
    <w:rsid w:val="007144FE"/>
    <w:rsid w:val="00717327"/>
    <w:rsid w:val="007179D6"/>
    <w:rsid w:val="0072175A"/>
    <w:rsid w:val="007231E1"/>
    <w:rsid w:val="00741858"/>
    <w:rsid w:val="0074222A"/>
    <w:rsid w:val="00742E49"/>
    <w:rsid w:val="00744481"/>
    <w:rsid w:val="0075538E"/>
    <w:rsid w:val="00763949"/>
    <w:rsid w:val="00765EEB"/>
    <w:rsid w:val="00766653"/>
    <w:rsid w:val="0077320B"/>
    <w:rsid w:val="007778A2"/>
    <w:rsid w:val="00785DD4"/>
    <w:rsid w:val="007909E3"/>
    <w:rsid w:val="00795DEE"/>
    <w:rsid w:val="007B1F0A"/>
    <w:rsid w:val="007C3B8F"/>
    <w:rsid w:val="007C50FF"/>
    <w:rsid w:val="007C57F4"/>
    <w:rsid w:val="007C5BD3"/>
    <w:rsid w:val="007D333B"/>
    <w:rsid w:val="007D6153"/>
    <w:rsid w:val="007D6DA7"/>
    <w:rsid w:val="007D7567"/>
    <w:rsid w:val="007E1329"/>
    <w:rsid w:val="007E30D4"/>
    <w:rsid w:val="007F1410"/>
    <w:rsid w:val="007F31CC"/>
    <w:rsid w:val="0080093D"/>
    <w:rsid w:val="008016AD"/>
    <w:rsid w:val="00802958"/>
    <w:rsid w:val="00812F68"/>
    <w:rsid w:val="008145FF"/>
    <w:rsid w:val="00824DA5"/>
    <w:rsid w:val="00827E7D"/>
    <w:rsid w:val="008411AC"/>
    <w:rsid w:val="00843467"/>
    <w:rsid w:val="0084381A"/>
    <w:rsid w:val="008460EB"/>
    <w:rsid w:val="00856FA8"/>
    <w:rsid w:val="00862EB4"/>
    <w:rsid w:val="008675FA"/>
    <w:rsid w:val="00874EEC"/>
    <w:rsid w:val="0087689E"/>
    <w:rsid w:val="00880432"/>
    <w:rsid w:val="00883466"/>
    <w:rsid w:val="008848F1"/>
    <w:rsid w:val="008849F7"/>
    <w:rsid w:val="008909D7"/>
    <w:rsid w:val="00895D74"/>
    <w:rsid w:val="008A5A76"/>
    <w:rsid w:val="008A7362"/>
    <w:rsid w:val="008B33B0"/>
    <w:rsid w:val="008B78D0"/>
    <w:rsid w:val="008B7A34"/>
    <w:rsid w:val="008B7E0D"/>
    <w:rsid w:val="008C7459"/>
    <w:rsid w:val="008E40F2"/>
    <w:rsid w:val="008F2E7D"/>
    <w:rsid w:val="008F3B26"/>
    <w:rsid w:val="009007ED"/>
    <w:rsid w:val="00901477"/>
    <w:rsid w:val="00903E42"/>
    <w:rsid w:val="00906708"/>
    <w:rsid w:val="00912BCA"/>
    <w:rsid w:val="00914B52"/>
    <w:rsid w:val="009209C5"/>
    <w:rsid w:val="00925E84"/>
    <w:rsid w:val="0092681C"/>
    <w:rsid w:val="00930773"/>
    <w:rsid w:val="009331F4"/>
    <w:rsid w:val="00933287"/>
    <w:rsid w:val="00935256"/>
    <w:rsid w:val="00936415"/>
    <w:rsid w:val="0094364D"/>
    <w:rsid w:val="00945EC0"/>
    <w:rsid w:val="00947DA4"/>
    <w:rsid w:val="009546ED"/>
    <w:rsid w:val="00956CED"/>
    <w:rsid w:val="00970303"/>
    <w:rsid w:val="00972B55"/>
    <w:rsid w:val="00973124"/>
    <w:rsid w:val="0097458E"/>
    <w:rsid w:val="009768E8"/>
    <w:rsid w:val="00981808"/>
    <w:rsid w:val="00981980"/>
    <w:rsid w:val="00985152"/>
    <w:rsid w:val="0098724C"/>
    <w:rsid w:val="0099055E"/>
    <w:rsid w:val="009917F5"/>
    <w:rsid w:val="0099589A"/>
    <w:rsid w:val="0099679F"/>
    <w:rsid w:val="00996815"/>
    <w:rsid w:val="009A2841"/>
    <w:rsid w:val="009A5668"/>
    <w:rsid w:val="009B4E2D"/>
    <w:rsid w:val="009D23D3"/>
    <w:rsid w:val="009E3001"/>
    <w:rsid w:val="009E7D9C"/>
    <w:rsid w:val="009F1421"/>
    <w:rsid w:val="009F2EB0"/>
    <w:rsid w:val="009F4F58"/>
    <w:rsid w:val="009F6DCF"/>
    <w:rsid w:val="009F7CE8"/>
    <w:rsid w:val="00A11B07"/>
    <w:rsid w:val="00A15693"/>
    <w:rsid w:val="00A27B28"/>
    <w:rsid w:val="00A34818"/>
    <w:rsid w:val="00A35D61"/>
    <w:rsid w:val="00A42599"/>
    <w:rsid w:val="00A42874"/>
    <w:rsid w:val="00A460DB"/>
    <w:rsid w:val="00A469F7"/>
    <w:rsid w:val="00A46A29"/>
    <w:rsid w:val="00A53E03"/>
    <w:rsid w:val="00A55734"/>
    <w:rsid w:val="00A708C6"/>
    <w:rsid w:val="00A7224F"/>
    <w:rsid w:val="00A74422"/>
    <w:rsid w:val="00A7545E"/>
    <w:rsid w:val="00A76BB8"/>
    <w:rsid w:val="00A80874"/>
    <w:rsid w:val="00A829AB"/>
    <w:rsid w:val="00AA19DB"/>
    <w:rsid w:val="00AA3B7B"/>
    <w:rsid w:val="00AA5BAE"/>
    <w:rsid w:val="00AB160A"/>
    <w:rsid w:val="00AB5D8E"/>
    <w:rsid w:val="00AB5FC0"/>
    <w:rsid w:val="00AC1A61"/>
    <w:rsid w:val="00AD7721"/>
    <w:rsid w:val="00AE33B0"/>
    <w:rsid w:val="00AE4032"/>
    <w:rsid w:val="00AF1BE2"/>
    <w:rsid w:val="00AF4D3F"/>
    <w:rsid w:val="00B00608"/>
    <w:rsid w:val="00B0094A"/>
    <w:rsid w:val="00B00AC1"/>
    <w:rsid w:val="00B02CFB"/>
    <w:rsid w:val="00B0359E"/>
    <w:rsid w:val="00B06A3E"/>
    <w:rsid w:val="00B1175A"/>
    <w:rsid w:val="00B156A6"/>
    <w:rsid w:val="00B16054"/>
    <w:rsid w:val="00B201FA"/>
    <w:rsid w:val="00B271E3"/>
    <w:rsid w:val="00B32972"/>
    <w:rsid w:val="00B33E8A"/>
    <w:rsid w:val="00B35E9C"/>
    <w:rsid w:val="00B372B2"/>
    <w:rsid w:val="00B46372"/>
    <w:rsid w:val="00B5744F"/>
    <w:rsid w:val="00B62889"/>
    <w:rsid w:val="00B6432F"/>
    <w:rsid w:val="00B72DFE"/>
    <w:rsid w:val="00B73091"/>
    <w:rsid w:val="00B77B31"/>
    <w:rsid w:val="00B77BFD"/>
    <w:rsid w:val="00B843D6"/>
    <w:rsid w:val="00B8514B"/>
    <w:rsid w:val="00B9069B"/>
    <w:rsid w:val="00B947EA"/>
    <w:rsid w:val="00B94FDF"/>
    <w:rsid w:val="00B96E53"/>
    <w:rsid w:val="00BA2816"/>
    <w:rsid w:val="00BA3E06"/>
    <w:rsid w:val="00BB0A3A"/>
    <w:rsid w:val="00BB71E1"/>
    <w:rsid w:val="00BD4F74"/>
    <w:rsid w:val="00BE1D82"/>
    <w:rsid w:val="00BE748D"/>
    <w:rsid w:val="00BF79C6"/>
    <w:rsid w:val="00C132A8"/>
    <w:rsid w:val="00C136BF"/>
    <w:rsid w:val="00C13703"/>
    <w:rsid w:val="00C1584B"/>
    <w:rsid w:val="00C16C0A"/>
    <w:rsid w:val="00C211B8"/>
    <w:rsid w:val="00C21285"/>
    <w:rsid w:val="00C22F87"/>
    <w:rsid w:val="00C40835"/>
    <w:rsid w:val="00C462BE"/>
    <w:rsid w:val="00C504FA"/>
    <w:rsid w:val="00C53B37"/>
    <w:rsid w:val="00C556C0"/>
    <w:rsid w:val="00C6006C"/>
    <w:rsid w:val="00C602BA"/>
    <w:rsid w:val="00C6347F"/>
    <w:rsid w:val="00C651AB"/>
    <w:rsid w:val="00C728EE"/>
    <w:rsid w:val="00C763A4"/>
    <w:rsid w:val="00C8094A"/>
    <w:rsid w:val="00C80DB7"/>
    <w:rsid w:val="00C82690"/>
    <w:rsid w:val="00C8278A"/>
    <w:rsid w:val="00C86B1B"/>
    <w:rsid w:val="00C86DC9"/>
    <w:rsid w:val="00C87301"/>
    <w:rsid w:val="00C90168"/>
    <w:rsid w:val="00C93EED"/>
    <w:rsid w:val="00C96F86"/>
    <w:rsid w:val="00C9741D"/>
    <w:rsid w:val="00CA02D4"/>
    <w:rsid w:val="00CA1D57"/>
    <w:rsid w:val="00CA37FC"/>
    <w:rsid w:val="00CB2D94"/>
    <w:rsid w:val="00CC0A10"/>
    <w:rsid w:val="00CD3465"/>
    <w:rsid w:val="00CD61D2"/>
    <w:rsid w:val="00CE065D"/>
    <w:rsid w:val="00CE1F86"/>
    <w:rsid w:val="00CE7D28"/>
    <w:rsid w:val="00CF20DA"/>
    <w:rsid w:val="00CF2BF2"/>
    <w:rsid w:val="00D009E3"/>
    <w:rsid w:val="00D012AE"/>
    <w:rsid w:val="00D03AC6"/>
    <w:rsid w:val="00D067AE"/>
    <w:rsid w:val="00D06F42"/>
    <w:rsid w:val="00D10CBD"/>
    <w:rsid w:val="00D12AAD"/>
    <w:rsid w:val="00D160CE"/>
    <w:rsid w:val="00D20F94"/>
    <w:rsid w:val="00D216E1"/>
    <w:rsid w:val="00D24F8E"/>
    <w:rsid w:val="00D2695E"/>
    <w:rsid w:val="00D30115"/>
    <w:rsid w:val="00D40D1B"/>
    <w:rsid w:val="00D4680D"/>
    <w:rsid w:val="00D469AE"/>
    <w:rsid w:val="00D569F5"/>
    <w:rsid w:val="00D600F9"/>
    <w:rsid w:val="00D61E89"/>
    <w:rsid w:val="00D700A4"/>
    <w:rsid w:val="00D8350B"/>
    <w:rsid w:val="00D911FA"/>
    <w:rsid w:val="00D932A8"/>
    <w:rsid w:val="00D951BF"/>
    <w:rsid w:val="00D963A3"/>
    <w:rsid w:val="00DA0F9F"/>
    <w:rsid w:val="00DA27E5"/>
    <w:rsid w:val="00DA49FA"/>
    <w:rsid w:val="00DA5517"/>
    <w:rsid w:val="00DA6A67"/>
    <w:rsid w:val="00DB3C34"/>
    <w:rsid w:val="00DB68BF"/>
    <w:rsid w:val="00DB6A31"/>
    <w:rsid w:val="00DB6A8B"/>
    <w:rsid w:val="00DC35A8"/>
    <w:rsid w:val="00DC670E"/>
    <w:rsid w:val="00DD2F4B"/>
    <w:rsid w:val="00DD6FFD"/>
    <w:rsid w:val="00DE11EC"/>
    <w:rsid w:val="00DE1276"/>
    <w:rsid w:val="00DE73B9"/>
    <w:rsid w:val="00DF05E1"/>
    <w:rsid w:val="00DF4E04"/>
    <w:rsid w:val="00E05081"/>
    <w:rsid w:val="00E068AF"/>
    <w:rsid w:val="00E22F32"/>
    <w:rsid w:val="00E255F3"/>
    <w:rsid w:val="00E26729"/>
    <w:rsid w:val="00E30CDD"/>
    <w:rsid w:val="00E3276B"/>
    <w:rsid w:val="00E37527"/>
    <w:rsid w:val="00E43A2B"/>
    <w:rsid w:val="00E4678E"/>
    <w:rsid w:val="00E60C29"/>
    <w:rsid w:val="00E61B47"/>
    <w:rsid w:val="00E631B4"/>
    <w:rsid w:val="00E658D4"/>
    <w:rsid w:val="00E66082"/>
    <w:rsid w:val="00E6694C"/>
    <w:rsid w:val="00E702CC"/>
    <w:rsid w:val="00E73C98"/>
    <w:rsid w:val="00E74A7A"/>
    <w:rsid w:val="00E76547"/>
    <w:rsid w:val="00E82664"/>
    <w:rsid w:val="00E83B79"/>
    <w:rsid w:val="00E85F44"/>
    <w:rsid w:val="00E92E6A"/>
    <w:rsid w:val="00E96B0F"/>
    <w:rsid w:val="00EA14F4"/>
    <w:rsid w:val="00EA2A73"/>
    <w:rsid w:val="00EB0AC5"/>
    <w:rsid w:val="00ED5C57"/>
    <w:rsid w:val="00EE07C6"/>
    <w:rsid w:val="00EE551C"/>
    <w:rsid w:val="00F001BB"/>
    <w:rsid w:val="00F02B8C"/>
    <w:rsid w:val="00F03D0D"/>
    <w:rsid w:val="00F10065"/>
    <w:rsid w:val="00F1204F"/>
    <w:rsid w:val="00F16103"/>
    <w:rsid w:val="00F1797B"/>
    <w:rsid w:val="00F21BA3"/>
    <w:rsid w:val="00F224BA"/>
    <w:rsid w:val="00F3263A"/>
    <w:rsid w:val="00F32E4E"/>
    <w:rsid w:val="00F33D49"/>
    <w:rsid w:val="00F33DC3"/>
    <w:rsid w:val="00F34EDC"/>
    <w:rsid w:val="00F40DC7"/>
    <w:rsid w:val="00F42228"/>
    <w:rsid w:val="00F45967"/>
    <w:rsid w:val="00F4599B"/>
    <w:rsid w:val="00F47B7D"/>
    <w:rsid w:val="00F50378"/>
    <w:rsid w:val="00F50F60"/>
    <w:rsid w:val="00F52164"/>
    <w:rsid w:val="00F55FE0"/>
    <w:rsid w:val="00F57409"/>
    <w:rsid w:val="00F60AEE"/>
    <w:rsid w:val="00F6130B"/>
    <w:rsid w:val="00F63E9B"/>
    <w:rsid w:val="00F64585"/>
    <w:rsid w:val="00F65DB3"/>
    <w:rsid w:val="00F75D2C"/>
    <w:rsid w:val="00F81BF8"/>
    <w:rsid w:val="00F8508E"/>
    <w:rsid w:val="00F95497"/>
    <w:rsid w:val="00F97E94"/>
    <w:rsid w:val="00FA018A"/>
    <w:rsid w:val="00FA68EC"/>
    <w:rsid w:val="00FB1B76"/>
    <w:rsid w:val="00FB2981"/>
    <w:rsid w:val="00FB3BC9"/>
    <w:rsid w:val="00FB4A78"/>
    <w:rsid w:val="00FB6621"/>
    <w:rsid w:val="00FB73A1"/>
    <w:rsid w:val="00FB7B21"/>
    <w:rsid w:val="00FC0618"/>
    <w:rsid w:val="00FD1E56"/>
    <w:rsid w:val="00FD7248"/>
    <w:rsid w:val="00FE1D29"/>
    <w:rsid w:val="00FE2F2D"/>
    <w:rsid w:val="00FE3A3D"/>
    <w:rsid w:val="00FE6A16"/>
    <w:rsid w:val="00FE72D4"/>
    <w:rsid w:val="00FF21DF"/>
    <w:rsid w:val="00FF5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10A02AE"/>
  <w15:chartTrackingRefBased/>
  <w15:docId w15:val="{D192BE0E-B05C-4347-A5A6-EF96D4B9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uiPriority w:val="9"/>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B21"/>
    <w:rPr>
      <w:rFonts w:asciiTheme="majorHAnsi" w:eastAsiaTheme="majorEastAsia" w:hAnsiTheme="majorHAnsi" w:cstheme="majorBidi"/>
      <w:color w:val="2F5496" w:themeColor="accent1" w:themeShade="BF"/>
      <w:sz w:val="32"/>
      <w:szCs w:val="32"/>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tabs>
        <w:tab w:val="num" w:pos="360"/>
      </w:tabs>
      <w:spacing w:before="240" w:after="60" w:line="240" w:lineRule="auto"/>
      <w:ind w:left="0" w:firstLine="0"/>
      <w:jc w:val="both"/>
    </w:pPr>
    <w:rPr>
      <w:rFonts w:asciiTheme="minorHAnsi" w:eastAsia="Times New Roman" w:hAnsiTheme="minorHAnsi" w:cs="Arial"/>
      <w:b/>
      <w:bCs/>
      <w:color w:val="auto"/>
      <w:szCs w:val="26"/>
      <w:lang w:val="es-ES"/>
    </w:r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Prrafodelista">
    <w:name w:val="List Paragraph"/>
    <w:basedOn w:val="Normal"/>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5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extodeglobo">
    <w:name w:val="Balloon Text"/>
    <w:basedOn w:val="Normal"/>
    <w:link w:val="TextodegloboCar"/>
    <w:uiPriority w:val="99"/>
    <w:semiHidden/>
    <w:unhideWhenUsed/>
    <w:rsid w:val="00AA19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9DB"/>
    <w:rPr>
      <w:rFonts w:ascii="Segoe UI" w:hAnsi="Segoe UI" w:cs="Segoe UI"/>
      <w:sz w:val="18"/>
      <w:szCs w:val="18"/>
      <w:lang w:val="es-CR"/>
    </w:rPr>
  </w:style>
  <w:style w:type="paragraph" w:customStyle="1" w:styleId="Default">
    <w:name w:val="Default"/>
    <w:rsid w:val="00FC0618"/>
    <w:pPr>
      <w:autoSpaceDE w:val="0"/>
      <w:autoSpaceDN w:val="0"/>
      <w:adjustRightInd w:val="0"/>
      <w:spacing w:after="0" w:line="240" w:lineRule="auto"/>
    </w:pPr>
    <w:rPr>
      <w:rFonts w:ascii="Calibri" w:hAnsi="Calibri" w:cs="Calibri"/>
      <w:color w:val="000000"/>
      <w:sz w:val="24"/>
      <w:szCs w:val="24"/>
      <w:lang w:val="es-CR"/>
    </w:rPr>
  </w:style>
  <w:style w:type="paragraph" w:customStyle="1" w:styleId="Standard">
    <w:name w:val="Standard"/>
    <w:rsid w:val="00FC0618"/>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styleId="NormalWeb">
    <w:name w:val="Normal (Web)"/>
    <w:basedOn w:val="Normal"/>
    <w:uiPriority w:val="99"/>
    <w:unhideWhenUsed/>
    <w:rsid w:val="00FC0618"/>
    <w:pPr>
      <w:spacing w:before="100" w:beforeAutospacing="1" w:after="119" w:line="240" w:lineRule="auto"/>
    </w:pPr>
    <w:rPr>
      <w:rFonts w:ascii="Times New Roman" w:eastAsia="Times New Roman" w:hAnsi="Times New Roman" w:cs="Times New Roman"/>
      <w:sz w:val="24"/>
      <w:szCs w:val="24"/>
      <w:lang w:val="en-US"/>
    </w:rPr>
  </w:style>
  <w:style w:type="paragraph" w:customStyle="1" w:styleId="Textbody">
    <w:name w:val="Text body"/>
    <w:basedOn w:val="Standard"/>
    <w:rsid w:val="007F31CC"/>
    <w:pPr>
      <w:widowControl/>
      <w:jc w:val="both"/>
    </w:pPr>
    <w:rPr>
      <w:rFonts w:eastAsia="Times New Roman" w:cs="Times New Roman"/>
      <w:szCs w:val="20"/>
      <w:lang w:eastAsia="en-US" w:bidi="ar-SA"/>
    </w:rPr>
  </w:style>
  <w:style w:type="paragraph" w:customStyle="1" w:styleId="western">
    <w:name w:val="western"/>
    <w:basedOn w:val="Normal"/>
    <w:rsid w:val="0010579C"/>
    <w:pPr>
      <w:spacing w:before="100" w:beforeAutospacing="1" w:after="0" w:line="240" w:lineRule="auto"/>
      <w:jc w:val="both"/>
    </w:pPr>
    <w:rPr>
      <w:rFonts w:ascii="Arial" w:eastAsia="Times New Roman" w:hAnsi="Arial" w:cs="Arial"/>
      <w:sz w:val="24"/>
      <w:szCs w:val="24"/>
      <w:lang w:val="en-US"/>
    </w:rPr>
  </w:style>
  <w:style w:type="paragraph" w:customStyle="1" w:styleId="Normal1">
    <w:name w:val="Normal1"/>
    <w:rsid w:val="008A7362"/>
    <w:pPr>
      <w:suppressAutoHyphens/>
      <w:spacing w:after="0" w:line="100" w:lineRule="atLeast"/>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9552">
      <w:bodyDiv w:val="1"/>
      <w:marLeft w:val="0"/>
      <w:marRight w:val="0"/>
      <w:marTop w:val="0"/>
      <w:marBottom w:val="0"/>
      <w:divBdr>
        <w:top w:val="none" w:sz="0" w:space="0" w:color="auto"/>
        <w:left w:val="none" w:sz="0" w:space="0" w:color="auto"/>
        <w:bottom w:val="none" w:sz="0" w:space="0" w:color="auto"/>
        <w:right w:val="none" w:sz="0" w:space="0" w:color="auto"/>
      </w:divBdr>
    </w:div>
    <w:div w:id="256713903">
      <w:bodyDiv w:val="1"/>
      <w:marLeft w:val="0"/>
      <w:marRight w:val="0"/>
      <w:marTop w:val="0"/>
      <w:marBottom w:val="0"/>
      <w:divBdr>
        <w:top w:val="none" w:sz="0" w:space="0" w:color="auto"/>
        <w:left w:val="none" w:sz="0" w:space="0" w:color="auto"/>
        <w:bottom w:val="none" w:sz="0" w:space="0" w:color="auto"/>
        <w:right w:val="none" w:sz="0" w:space="0" w:color="auto"/>
      </w:divBdr>
    </w:div>
    <w:div w:id="431439246">
      <w:bodyDiv w:val="1"/>
      <w:marLeft w:val="0"/>
      <w:marRight w:val="0"/>
      <w:marTop w:val="0"/>
      <w:marBottom w:val="0"/>
      <w:divBdr>
        <w:top w:val="none" w:sz="0" w:space="0" w:color="auto"/>
        <w:left w:val="none" w:sz="0" w:space="0" w:color="auto"/>
        <w:bottom w:val="none" w:sz="0" w:space="0" w:color="auto"/>
        <w:right w:val="none" w:sz="0" w:space="0" w:color="auto"/>
      </w:divBdr>
    </w:div>
    <w:div w:id="453212699">
      <w:bodyDiv w:val="1"/>
      <w:marLeft w:val="0"/>
      <w:marRight w:val="0"/>
      <w:marTop w:val="0"/>
      <w:marBottom w:val="0"/>
      <w:divBdr>
        <w:top w:val="none" w:sz="0" w:space="0" w:color="auto"/>
        <w:left w:val="none" w:sz="0" w:space="0" w:color="auto"/>
        <w:bottom w:val="none" w:sz="0" w:space="0" w:color="auto"/>
        <w:right w:val="none" w:sz="0" w:space="0" w:color="auto"/>
      </w:divBdr>
    </w:div>
    <w:div w:id="568879018">
      <w:bodyDiv w:val="1"/>
      <w:marLeft w:val="0"/>
      <w:marRight w:val="0"/>
      <w:marTop w:val="0"/>
      <w:marBottom w:val="0"/>
      <w:divBdr>
        <w:top w:val="none" w:sz="0" w:space="0" w:color="auto"/>
        <w:left w:val="none" w:sz="0" w:space="0" w:color="auto"/>
        <w:bottom w:val="none" w:sz="0" w:space="0" w:color="auto"/>
        <w:right w:val="none" w:sz="0" w:space="0" w:color="auto"/>
      </w:divBdr>
    </w:div>
    <w:div w:id="729033093">
      <w:bodyDiv w:val="1"/>
      <w:marLeft w:val="0"/>
      <w:marRight w:val="0"/>
      <w:marTop w:val="0"/>
      <w:marBottom w:val="0"/>
      <w:divBdr>
        <w:top w:val="none" w:sz="0" w:space="0" w:color="auto"/>
        <w:left w:val="none" w:sz="0" w:space="0" w:color="auto"/>
        <w:bottom w:val="none" w:sz="0" w:space="0" w:color="auto"/>
        <w:right w:val="none" w:sz="0" w:space="0" w:color="auto"/>
      </w:divBdr>
    </w:div>
    <w:div w:id="1316304215">
      <w:bodyDiv w:val="1"/>
      <w:marLeft w:val="0"/>
      <w:marRight w:val="0"/>
      <w:marTop w:val="0"/>
      <w:marBottom w:val="0"/>
      <w:divBdr>
        <w:top w:val="none" w:sz="0" w:space="0" w:color="auto"/>
        <w:left w:val="none" w:sz="0" w:space="0" w:color="auto"/>
        <w:bottom w:val="none" w:sz="0" w:space="0" w:color="auto"/>
        <w:right w:val="none" w:sz="0" w:space="0" w:color="auto"/>
      </w:divBdr>
    </w:div>
    <w:div w:id="1926189670">
      <w:bodyDiv w:val="1"/>
      <w:marLeft w:val="0"/>
      <w:marRight w:val="0"/>
      <w:marTop w:val="0"/>
      <w:marBottom w:val="0"/>
      <w:divBdr>
        <w:top w:val="none" w:sz="0" w:space="0" w:color="auto"/>
        <w:left w:val="none" w:sz="0" w:space="0" w:color="auto"/>
        <w:bottom w:val="none" w:sz="0" w:space="0" w:color="auto"/>
        <w:right w:val="none" w:sz="0" w:space="0" w:color="auto"/>
      </w:divBdr>
    </w:div>
    <w:div w:id="195736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5.xlsx"/><Relationship Id="rId21" Type="http://schemas.openxmlformats.org/officeDocument/2006/relationships/image" Target="media/image6.emf"/><Relationship Id="rId42" Type="http://schemas.openxmlformats.org/officeDocument/2006/relationships/package" Target="embeddings/Microsoft_Excel_Worksheet13.xls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package" Target="embeddings/Microsoft_Excel_Worksheet4.xlsx"/><Relationship Id="rId32" Type="http://schemas.openxmlformats.org/officeDocument/2006/relationships/package" Target="embeddings/Microsoft_Excel_Worksheet8.xlsx"/><Relationship Id="rId37" Type="http://schemas.openxmlformats.org/officeDocument/2006/relationships/image" Target="media/image14.emf"/><Relationship Id="rId40" Type="http://schemas.openxmlformats.org/officeDocument/2006/relationships/package" Target="embeddings/Microsoft_Excel_Worksheet12.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Excel_Worksheet21.xlsx"/><Relationship Id="rId66" Type="http://schemas.openxmlformats.org/officeDocument/2006/relationships/package" Target="embeddings/Microsoft_Excel_Worksheet25.xlsx"/><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package" Target="embeddings/Microsoft_Excel_Worksheet3.xlsx"/><Relationship Id="rId27" Type="http://schemas.openxmlformats.org/officeDocument/2006/relationships/image" Target="media/image9.emf"/><Relationship Id="rId30" Type="http://schemas.openxmlformats.org/officeDocument/2006/relationships/package" Target="embeddings/Microsoft_Excel_Worksheet7.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Worksheet16.xlsx"/><Relationship Id="rId56" Type="http://schemas.openxmlformats.org/officeDocument/2006/relationships/package" Target="embeddings/Microsoft_Excel_Worksheet20.xlsx"/><Relationship Id="rId64" Type="http://schemas.openxmlformats.org/officeDocument/2006/relationships/package" Target="embeddings/Microsoft_Excel_Worksheet24.xlsx"/><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59" Type="http://schemas.openxmlformats.org/officeDocument/2006/relationships/image" Target="media/image25.emf"/><Relationship Id="rId67" Type="http://schemas.openxmlformats.org/officeDocument/2006/relationships/header" Target="header4.xml"/><Relationship Id="rId20" Type="http://schemas.openxmlformats.org/officeDocument/2006/relationships/package" Target="embeddings/Microsoft_Excel_Worksheet2.xlsx"/><Relationship Id="rId41" Type="http://schemas.openxmlformats.org/officeDocument/2006/relationships/image" Target="media/image16.emf"/><Relationship Id="rId54" Type="http://schemas.openxmlformats.org/officeDocument/2006/relationships/package" Target="embeddings/Microsoft_Excel_Worksheet19.xlsx"/><Relationship Id="rId62" Type="http://schemas.openxmlformats.org/officeDocument/2006/relationships/package" Target="embeddings/Microsoft_Excel_Worksheet23.xlsx"/><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6.xlsx"/><Relationship Id="rId36" Type="http://schemas.openxmlformats.org/officeDocument/2006/relationships/package" Target="embeddings/Microsoft_Excel_Worksheet10.xls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60" Type="http://schemas.openxmlformats.org/officeDocument/2006/relationships/package" Target="embeddings/Microsoft_Excel_Worksheet22.xlsx"/><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package" Target="embeddings/Microsoft_Excel_Worksheet1.xlsx"/><Relationship Id="rId39" Type="http://schemas.openxmlformats.org/officeDocument/2006/relationships/image" Target="media/image15.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href="/transparenciaInst/_layouts/download.aspx?SourceUrl=https%3a//www.aya.go.cr/transparenciaInst/datos_abiertos/presuppub/PRESUPUESTOS/Presupuestos%20Aprobados/Presupuesto%20Ordinario%202020.docx"&gt;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5DB8BDBE-81FD-4596-A9B4-8BB18692125D}"/>
</file>

<file path=customXml/itemProps2.xml><?xml version="1.0" encoding="utf-8"?>
<ds:datastoreItem xmlns:ds="http://schemas.openxmlformats.org/officeDocument/2006/customXml" ds:itemID="{F04C2871-2011-4DC8-BCD6-CCDB252D70F4}"/>
</file>

<file path=customXml/itemProps3.xml><?xml version="1.0" encoding="utf-8"?>
<ds:datastoreItem xmlns:ds="http://schemas.openxmlformats.org/officeDocument/2006/customXml" ds:itemID="{10813098-A2D8-4F22-A681-71078990A540}"/>
</file>

<file path=customXml/itemProps4.xml><?xml version="1.0" encoding="utf-8"?>
<ds:datastoreItem xmlns:ds="http://schemas.openxmlformats.org/officeDocument/2006/customXml" ds:itemID="{9277824B-5A7A-45BB-AE02-F4C24F0E3795}"/>
</file>

<file path=docProps/app.xml><?xml version="1.0" encoding="utf-8"?>
<Properties xmlns="http://schemas.openxmlformats.org/officeDocument/2006/extended-properties" xmlns:vt="http://schemas.openxmlformats.org/officeDocument/2006/docPropsVTypes">
  <Template>DOCUMENTOS AYA</Template>
  <TotalTime>15</TotalTime>
  <Pages>28</Pages>
  <Words>470</Words>
  <Characters>2588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Presupuesto 2020 Ajustado           Instituto Costarricense de Acueductos y Alcantarillados</vt:lpstr>
    </vt:vector>
  </TitlesOfParts>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2020 Ajustado           Instituto Costarricense de Acueductos y Alcantarillados</dc:title>
  <dc:subject>CÓDIGO:</dc:subject>
  <dc:creator>Yessenia Cerdas Camacho</dc:creator>
  <cp:keywords/>
  <dc:description/>
  <cp:lastModifiedBy>Sandra Molina Mena</cp:lastModifiedBy>
  <cp:revision>3</cp:revision>
  <cp:lastPrinted>2020-02-26T14:25:00Z</cp:lastPrinted>
  <dcterms:created xsi:type="dcterms:W3CDTF">2020-02-26T14:25:00Z</dcterms:created>
  <dcterms:modified xsi:type="dcterms:W3CDTF">2020-02-26T14:25:00Z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b28d7762-f06d-4298-a9f9-646105cf2105,8;</vt:lpwstr>
  </property>
  <property fmtid="{D5CDD505-2E9C-101B-9397-08002B2CF9AE}" pid="3" name="ContentTypeId">
    <vt:lpwstr>0x010100B859D0C04695254995CB2944A2B13C02</vt:lpwstr>
  </property>
</Properties>
</file>